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5D" w:rsidRPr="00076D80" w:rsidRDefault="002A575D" w:rsidP="002A575D">
      <w:pPr>
        <w:widowControl w:val="0"/>
        <w:spacing w:before="6" w:line="240" w:lineRule="auto"/>
        <w:ind w:firstLine="0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bookmarkStart w:id="0" w:name="_GoBack"/>
      <w:bookmarkEnd w:id="0"/>
      <w:r w:rsidRPr="00076D80">
        <w:rPr>
          <w:rFonts w:eastAsia="Times New Roman" w:cs="Times New Roman"/>
          <w:b/>
          <w:bCs/>
          <w:color w:val="000000"/>
          <w:sz w:val="26"/>
          <w:szCs w:val="26"/>
          <w:lang w:eastAsia="ru-RU" w:bidi="ru-RU"/>
        </w:rPr>
        <w:t>СЕЙСМОИЗОЛЯЦИЯ ЗДАНИЙ И МОСТОВ В КЫРГЫЗСКОЙ РЕСПУБЛИКЕ</w:t>
      </w:r>
    </w:p>
    <w:p w:rsidR="002A575D" w:rsidRPr="00A31B68" w:rsidRDefault="002A575D" w:rsidP="002A575D">
      <w:pPr>
        <w:widowControl w:val="0"/>
        <w:spacing w:before="6" w:line="240" w:lineRule="auto"/>
        <w:ind w:firstLine="0"/>
        <w:rPr>
          <w:rFonts w:eastAsia="Times New Roman" w:cs="Times New Roman"/>
          <w:b/>
          <w:bCs/>
          <w:color w:val="000000"/>
          <w:sz w:val="26"/>
          <w:szCs w:val="26"/>
          <w:lang w:val="en-US" w:eastAsia="ru-RU" w:bidi="ru-RU"/>
        </w:rPr>
      </w:pPr>
      <w:r w:rsidRPr="00076D80">
        <w:rPr>
          <w:rFonts w:eastAsia="Times New Roman" w:cs="Times New Roman"/>
          <w:b/>
          <w:bCs/>
          <w:color w:val="000000"/>
          <w:sz w:val="26"/>
          <w:szCs w:val="26"/>
          <w:lang w:val="en-US" w:eastAsia="ru-RU" w:bidi="ru-RU"/>
        </w:rPr>
        <w:t>SEISMIC ISOLATION OF BUILDINGS AND BRIDGES IN THE KYRGYZ REPUBLIC</w:t>
      </w:r>
    </w:p>
    <w:p w:rsidR="002A575D" w:rsidRPr="00A31B68" w:rsidRDefault="002A575D" w:rsidP="002A575D">
      <w:pPr>
        <w:widowControl w:val="0"/>
        <w:spacing w:before="6" w:line="240" w:lineRule="auto"/>
        <w:ind w:firstLine="0"/>
        <w:rPr>
          <w:rFonts w:eastAsia="Times New Roman" w:cs="Times New Roman"/>
          <w:b/>
          <w:bCs/>
          <w:color w:val="000000"/>
          <w:sz w:val="26"/>
          <w:szCs w:val="26"/>
          <w:lang w:val="en-US" w:eastAsia="ru-RU" w:bidi="ru-RU"/>
        </w:rPr>
      </w:pPr>
    </w:p>
    <w:p w:rsidR="002A575D" w:rsidRDefault="002A575D" w:rsidP="002A575D">
      <w:pPr>
        <w:widowControl w:val="0"/>
        <w:spacing w:before="6" w:line="240" w:lineRule="auto"/>
        <w:ind w:firstLine="0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076D80">
        <w:rPr>
          <w:rFonts w:eastAsia="Times New Roman" w:cs="Times New Roman"/>
          <w:b/>
          <w:bCs/>
          <w:color w:val="000000"/>
          <w:sz w:val="26"/>
          <w:szCs w:val="26"/>
          <w:lang w:eastAsia="ru-RU" w:bidi="ru-RU"/>
        </w:rPr>
        <w:t>Апсеметов</w:t>
      </w:r>
      <w:r w:rsidRPr="005541AB">
        <w:rPr>
          <w:rFonts w:eastAsia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076D80">
        <w:rPr>
          <w:rFonts w:eastAsia="Times New Roman" w:cs="Times New Roman"/>
          <w:b/>
          <w:bCs/>
          <w:color w:val="000000"/>
          <w:sz w:val="26"/>
          <w:szCs w:val="26"/>
          <w:lang w:eastAsia="ru-RU" w:bidi="ru-RU"/>
        </w:rPr>
        <w:t>М.Ч.</w:t>
      </w: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2A575D" w:rsidRDefault="002A575D" w:rsidP="002A575D">
      <w:pPr>
        <w:widowControl w:val="0"/>
        <w:spacing w:before="6" w:line="240" w:lineRule="auto"/>
        <w:ind w:firstLine="0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>кандидат технических наук, профессор, профессор кафедры «Автомобильные и железные дороги, мосты и тоннели»</w:t>
      </w:r>
      <w:r w:rsidRPr="007E663C">
        <w:t xml:space="preserve"> </w:t>
      </w:r>
      <w:r w:rsidRPr="007E663C">
        <w:rPr>
          <w:rFonts w:eastAsia="Times New Roman" w:cs="Times New Roman"/>
          <w:color w:val="000000"/>
          <w:sz w:val="26"/>
          <w:szCs w:val="26"/>
          <w:lang w:eastAsia="ru-RU" w:bidi="ru-RU"/>
        </w:rPr>
        <w:t>Кыргызский государственный университет строительства, транспорта</w:t>
      </w:r>
      <w:r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 и архитектуры имени Н. Исанова. г. Бишкек, Кыргызская </w:t>
      </w:r>
      <w:r w:rsidRPr="007E663C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Республика </w:t>
      </w:r>
      <w:r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    </w:t>
      </w:r>
      <w:hyperlink r:id="rId7" w:history="1">
        <w:r w:rsidRPr="004B3BAE">
          <w:rPr>
            <w:rStyle w:val="a7"/>
            <w:rFonts w:eastAsia="Times New Roman" w:cs="Times New Roman"/>
            <w:sz w:val="26"/>
            <w:szCs w:val="26"/>
            <w:lang w:val="en-US" w:eastAsia="ru-RU" w:bidi="ru-RU"/>
          </w:rPr>
          <w:t>muhtar</w:t>
        </w:r>
        <w:r w:rsidRPr="004B3BAE">
          <w:rPr>
            <w:rStyle w:val="a7"/>
            <w:rFonts w:eastAsia="Times New Roman" w:cs="Times New Roman"/>
            <w:sz w:val="26"/>
            <w:szCs w:val="26"/>
            <w:lang w:eastAsia="ru-RU" w:bidi="ru-RU"/>
          </w:rPr>
          <w:t>.</w:t>
        </w:r>
        <w:r w:rsidRPr="004B3BAE">
          <w:rPr>
            <w:rStyle w:val="a7"/>
            <w:rFonts w:eastAsia="Times New Roman" w:cs="Times New Roman"/>
            <w:sz w:val="26"/>
            <w:szCs w:val="26"/>
            <w:lang w:val="en-US" w:eastAsia="ru-RU" w:bidi="ru-RU"/>
          </w:rPr>
          <w:t>ap</w:t>
        </w:r>
        <w:r w:rsidRPr="004B3BAE">
          <w:rPr>
            <w:rStyle w:val="a7"/>
            <w:rFonts w:eastAsia="Times New Roman" w:cs="Times New Roman"/>
            <w:sz w:val="26"/>
            <w:szCs w:val="26"/>
            <w:lang w:eastAsia="ru-RU" w:bidi="ru-RU"/>
          </w:rPr>
          <w:t>@</w:t>
        </w:r>
        <w:r w:rsidRPr="004B3BAE">
          <w:rPr>
            <w:rStyle w:val="a7"/>
            <w:rFonts w:eastAsia="Times New Roman" w:cs="Times New Roman"/>
            <w:sz w:val="26"/>
            <w:szCs w:val="26"/>
            <w:lang w:val="en-US" w:eastAsia="ru-RU" w:bidi="ru-RU"/>
          </w:rPr>
          <w:t>mail</w:t>
        </w:r>
        <w:r w:rsidRPr="004B3BAE">
          <w:rPr>
            <w:rStyle w:val="a7"/>
            <w:rFonts w:eastAsia="Times New Roman" w:cs="Times New Roman"/>
            <w:sz w:val="26"/>
            <w:szCs w:val="26"/>
            <w:lang w:eastAsia="ru-RU" w:bidi="ru-RU"/>
          </w:rPr>
          <w:t>.</w:t>
        </w:r>
        <w:r w:rsidRPr="004B3BAE">
          <w:rPr>
            <w:rStyle w:val="a7"/>
            <w:rFonts w:eastAsia="Times New Roman" w:cs="Times New Roman"/>
            <w:sz w:val="26"/>
            <w:szCs w:val="26"/>
            <w:lang w:val="en-US" w:eastAsia="ru-RU" w:bidi="ru-RU"/>
          </w:rPr>
          <w:t>ru</w:t>
        </w:r>
      </w:hyperlink>
    </w:p>
    <w:p w:rsidR="002A575D" w:rsidRPr="00076D80" w:rsidRDefault="002A575D" w:rsidP="002A575D">
      <w:pPr>
        <w:widowControl w:val="0"/>
        <w:spacing w:before="6" w:line="240" w:lineRule="auto"/>
        <w:ind w:firstLine="0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</w:p>
    <w:p w:rsidR="002A575D" w:rsidRDefault="002A575D" w:rsidP="002A575D">
      <w:pPr>
        <w:widowControl w:val="0"/>
        <w:spacing w:before="6" w:line="240" w:lineRule="auto"/>
        <w:ind w:firstLine="0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076D80">
        <w:rPr>
          <w:rFonts w:eastAsia="Times New Roman" w:cs="Times New Roman"/>
          <w:b/>
          <w:bCs/>
          <w:color w:val="000000"/>
          <w:sz w:val="26"/>
          <w:szCs w:val="26"/>
          <w:lang w:eastAsia="ru-RU" w:bidi="ru-RU"/>
        </w:rPr>
        <w:t>Айдаралиев</w:t>
      </w:r>
      <w:r w:rsidRPr="007E663C">
        <w:rPr>
          <w:rFonts w:eastAsia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076D80">
        <w:rPr>
          <w:rFonts w:eastAsia="Times New Roman" w:cs="Times New Roman"/>
          <w:b/>
          <w:bCs/>
          <w:color w:val="000000"/>
          <w:sz w:val="26"/>
          <w:szCs w:val="26"/>
          <w:lang w:eastAsia="ru-RU" w:bidi="ru-RU"/>
        </w:rPr>
        <w:t>А.Е.</w:t>
      </w: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2A575D" w:rsidRDefault="002A575D" w:rsidP="002A575D">
      <w:pPr>
        <w:widowControl w:val="0"/>
        <w:spacing w:before="6" w:line="240" w:lineRule="auto"/>
        <w:ind w:firstLine="0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>кандидат технических наук, доцент, доцент кафедры «Автомобильные и железные дороги, мосты и тоннели»</w:t>
      </w:r>
      <w:r w:rsidRPr="007E663C">
        <w:t xml:space="preserve"> </w:t>
      </w:r>
      <w:r w:rsidRPr="007E663C">
        <w:rPr>
          <w:rFonts w:eastAsia="Times New Roman" w:cs="Times New Roman"/>
          <w:color w:val="000000"/>
          <w:sz w:val="26"/>
          <w:szCs w:val="26"/>
          <w:lang w:eastAsia="ru-RU" w:bidi="ru-RU"/>
        </w:rPr>
        <w:t>Кыргызский государственный университет строительства, транспорта</w:t>
      </w:r>
      <w:r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 и архитектуры имени Н. Исанова.</w:t>
      </w:r>
      <w:r w:rsidRPr="007E663C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 г. Бишкек, Кыргызская Республика</w:t>
      </w:r>
    </w:p>
    <w:p w:rsidR="002A575D" w:rsidRPr="00076D80" w:rsidRDefault="002A575D" w:rsidP="002A575D">
      <w:pPr>
        <w:widowControl w:val="0"/>
        <w:spacing w:before="6" w:line="240" w:lineRule="auto"/>
        <w:ind w:firstLine="0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</w:p>
    <w:p w:rsidR="002A575D" w:rsidRDefault="002A575D" w:rsidP="002A575D">
      <w:pPr>
        <w:widowControl w:val="0"/>
        <w:spacing w:before="6" w:line="240" w:lineRule="auto"/>
        <w:ind w:firstLine="0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076D80">
        <w:rPr>
          <w:rFonts w:eastAsia="Times New Roman" w:cs="Times New Roman"/>
          <w:b/>
          <w:bCs/>
          <w:color w:val="000000"/>
          <w:sz w:val="26"/>
          <w:szCs w:val="26"/>
          <w:lang w:eastAsia="ru-RU" w:bidi="ru-RU"/>
        </w:rPr>
        <w:t>Осмонканов</w:t>
      </w:r>
      <w:r w:rsidRPr="007E663C">
        <w:rPr>
          <w:rFonts w:eastAsia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076D80">
        <w:rPr>
          <w:rFonts w:eastAsia="Times New Roman" w:cs="Times New Roman"/>
          <w:b/>
          <w:bCs/>
          <w:color w:val="000000"/>
          <w:sz w:val="26"/>
          <w:szCs w:val="26"/>
          <w:lang w:eastAsia="ru-RU" w:bidi="ru-RU"/>
        </w:rPr>
        <w:t>Н.А.</w:t>
      </w:r>
    </w:p>
    <w:p w:rsidR="002A575D" w:rsidRDefault="002A575D" w:rsidP="002A575D">
      <w:pPr>
        <w:widowControl w:val="0"/>
        <w:spacing w:before="6" w:line="240" w:lineRule="auto"/>
        <w:ind w:firstLine="0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>старший преподаватель кафедры «Автомобильные и железные дороги, мосты и тоннели»</w:t>
      </w:r>
      <w:r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>Кыргызский государственный университет строительства,</w:t>
      </w:r>
      <w:r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>транспорта</w:t>
      </w:r>
      <w:r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 и архитектуры имени Н. Исанова.</w:t>
      </w: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 г. Бишкек, Кыргызская Республика</w:t>
      </w:r>
    </w:p>
    <w:p w:rsidR="002A575D" w:rsidRDefault="002A575D" w:rsidP="002A575D">
      <w:pPr>
        <w:widowControl w:val="0"/>
        <w:spacing w:before="6" w:line="240" w:lineRule="auto"/>
        <w:ind w:firstLine="0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</w:p>
    <w:p w:rsidR="002A575D" w:rsidRPr="007E663C" w:rsidRDefault="002A575D" w:rsidP="002A575D">
      <w:pPr>
        <w:widowControl w:val="0"/>
        <w:spacing w:before="6" w:line="240" w:lineRule="auto"/>
        <w:ind w:firstLine="0"/>
        <w:rPr>
          <w:rFonts w:eastAsia="Times New Roman" w:cs="Times New Roman"/>
          <w:b/>
          <w:bCs/>
          <w:color w:val="000000"/>
          <w:sz w:val="26"/>
          <w:szCs w:val="26"/>
          <w:lang w:val="en-US" w:eastAsia="ru-RU" w:bidi="ru-RU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val="en-US" w:eastAsia="ru-RU" w:bidi="ru-RU"/>
        </w:rPr>
        <w:t>Apsemetov</w:t>
      </w:r>
      <w:r w:rsidRPr="00076D80">
        <w:rPr>
          <w:rFonts w:eastAsia="Times New Roman" w:cs="Times New Roman"/>
          <w:b/>
          <w:bCs/>
          <w:color w:val="000000"/>
          <w:sz w:val="26"/>
          <w:szCs w:val="26"/>
          <w:lang w:val="en-US" w:eastAsia="ru-RU" w:bidi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26"/>
          <w:szCs w:val="26"/>
          <w:lang w:val="en-US" w:eastAsia="ru-RU" w:bidi="ru-RU"/>
        </w:rPr>
        <w:t>M.Ch.</w:t>
      </w:r>
    </w:p>
    <w:p w:rsidR="002A575D" w:rsidRPr="007E663C" w:rsidRDefault="002A575D" w:rsidP="002A575D">
      <w:pPr>
        <w:widowControl w:val="0"/>
        <w:spacing w:before="6" w:line="240" w:lineRule="auto"/>
        <w:ind w:firstLine="0"/>
        <w:rPr>
          <w:rFonts w:eastAsia="Times New Roman" w:cs="Times New Roman"/>
          <w:color w:val="000000"/>
          <w:sz w:val="26"/>
          <w:szCs w:val="26"/>
          <w:lang w:val="en-US" w:eastAsia="ru-RU" w:bidi="ru-RU"/>
        </w:rPr>
      </w:pPr>
      <w:r w:rsidRPr="00076D80">
        <w:rPr>
          <w:rFonts w:eastAsia="Times New Roman" w:cs="Times New Roman"/>
          <w:color w:val="000000"/>
          <w:sz w:val="26"/>
          <w:szCs w:val="26"/>
          <w:lang w:val="en-US" w:eastAsia="ru-RU" w:bidi="ru-RU"/>
        </w:rPr>
        <w:t>Candidate of Technical Sciences, Professor, Professor of the Department of Automobile and Railway Roads, Bridges and Tunnels</w:t>
      </w:r>
      <w:r w:rsidRPr="007E663C">
        <w:rPr>
          <w:lang w:val="en-US"/>
        </w:rPr>
        <w:t xml:space="preserve"> </w:t>
      </w:r>
      <w:r w:rsidRPr="007E663C">
        <w:rPr>
          <w:rFonts w:eastAsia="Times New Roman" w:cs="Times New Roman"/>
          <w:color w:val="000000"/>
          <w:sz w:val="26"/>
          <w:szCs w:val="26"/>
          <w:lang w:val="en-US" w:eastAsia="ru-RU" w:bidi="ru-RU"/>
        </w:rPr>
        <w:t>Kyrgyz State University of Construction,</w:t>
      </w:r>
    </w:p>
    <w:p w:rsidR="002A575D" w:rsidRPr="007E663C" w:rsidRDefault="002A575D" w:rsidP="002A575D">
      <w:pPr>
        <w:widowControl w:val="0"/>
        <w:spacing w:before="6" w:line="240" w:lineRule="auto"/>
        <w:ind w:firstLine="0"/>
        <w:rPr>
          <w:rFonts w:eastAsia="Times New Roman" w:cs="Times New Roman"/>
          <w:color w:val="000000"/>
          <w:sz w:val="26"/>
          <w:szCs w:val="26"/>
          <w:lang w:val="en-US" w:eastAsia="ru-RU" w:bidi="ru-RU"/>
        </w:rPr>
      </w:pPr>
      <w:r w:rsidRPr="007E663C">
        <w:rPr>
          <w:rFonts w:eastAsia="Times New Roman" w:cs="Times New Roman"/>
          <w:color w:val="000000"/>
          <w:sz w:val="26"/>
          <w:szCs w:val="26"/>
          <w:lang w:val="en-US" w:eastAsia="ru-RU" w:bidi="ru-RU"/>
        </w:rPr>
        <w:t>Transport and Arc</w:t>
      </w:r>
      <w:r>
        <w:rPr>
          <w:rFonts w:eastAsia="Times New Roman" w:cs="Times New Roman"/>
          <w:color w:val="000000"/>
          <w:sz w:val="26"/>
          <w:szCs w:val="26"/>
          <w:lang w:val="en-US" w:eastAsia="ru-RU" w:bidi="ru-RU"/>
        </w:rPr>
        <w:t>hitecture named after N. Isanov</w:t>
      </w:r>
      <w:r w:rsidRPr="00D675B5">
        <w:rPr>
          <w:rFonts w:eastAsia="Times New Roman" w:cs="Times New Roman"/>
          <w:color w:val="000000"/>
          <w:sz w:val="26"/>
          <w:szCs w:val="26"/>
          <w:lang w:val="en-US" w:eastAsia="ru-RU" w:bidi="ru-RU"/>
        </w:rPr>
        <w:t>.</w:t>
      </w:r>
      <w:r w:rsidRPr="007E663C">
        <w:rPr>
          <w:rFonts w:eastAsia="Times New Roman" w:cs="Times New Roman"/>
          <w:color w:val="000000"/>
          <w:sz w:val="26"/>
          <w:szCs w:val="26"/>
          <w:lang w:val="en-US" w:eastAsia="ru-RU" w:bidi="ru-RU"/>
        </w:rPr>
        <w:t xml:space="preserve"> </w:t>
      </w:r>
      <w:r w:rsidRPr="00D675B5">
        <w:rPr>
          <w:rFonts w:eastAsia="Times New Roman" w:cs="Times New Roman"/>
          <w:color w:val="000000"/>
          <w:sz w:val="26"/>
          <w:szCs w:val="26"/>
          <w:lang w:val="en-US" w:eastAsia="ru-RU" w:bidi="ru-RU"/>
        </w:rPr>
        <w:t xml:space="preserve"> </w:t>
      </w:r>
      <w:r w:rsidRPr="007E663C">
        <w:rPr>
          <w:rFonts w:eastAsia="Times New Roman" w:cs="Times New Roman"/>
          <w:color w:val="000000"/>
          <w:sz w:val="26"/>
          <w:szCs w:val="26"/>
          <w:lang w:val="en-US" w:eastAsia="ru-RU" w:bidi="ru-RU"/>
        </w:rPr>
        <w:t>Bishkek, Kyrgyz Republic</w:t>
      </w:r>
    </w:p>
    <w:p w:rsidR="002A575D" w:rsidRPr="007E663C" w:rsidRDefault="002A575D" w:rsidP="002A575D">
      <w:pPr>
        <w:widowControl w:val="0"/>
        <w:spacing w:before="6" w:line="240" w:lineRule="auto"/>
        <w:ind w:firstLine="0"/>
        <w:rPr>
          <w:rFonts w:eastAsia="Times New Roman" w:cs="Times New Roman"/>
          <w:color w:val="000000"/>
          <w:sz w:val="26"/>
          <w:szCs w:val="26"/>
          <w:lang w:val="en-US" w:eastAsia="ru-RU" w:bidi="ru-RU"/>
        </w:rPr>
      </w:pPr>
    </w:p>
    <w:p w:rsidR="002A575D" w:rsidRPr="007E663C" w:rsidRDefault="002A575D" w:rsidP="002A575D">
      <w:pPr>
        <w:widowControl w:val="0"/>
        <w:spacing w:before="6" w:line="240" w:lineRule="auto"/>
        <w:ind w:firstLine="0"/>
        <w:rPr>
          <w:rFonts w:eastAsia="Times New Roman" w:cs="Times New Roman"/>
          <w:b/>
          <w:bCs/>
          <w:color w:val="000000"/>
          <w:sz w:val="26"/>
          <w:szCs w:val="26"/>
          <w:lang w:val="en-US" w:eastAsia="ru-RU" w:bidi="ru-RU"/>
        </w:rPr>
      </w:pPr>
      <w:r w:rsidRPr="00076D80">
        <w:rPr>
          <w:rFonts w:eastAsia="Times New Roman" w:cs="Times New Roman"/>
          <w:b/>
          <w:bCs/>
          <w:color w:val="000000"/>
          <w:sz w:val="26"/>
          <w:szCs w:val="26"/>
          <w:lang w:val="en-US" w:eastAsia="ru-RU" w:bidi="ru-RU"/>
        </w:rPr>
        <w:t>Aidaraliev</w:t>
      </w:r>
      <w:r w:rsidRPr="007E663C">
        <w:rPr>
          <w:rFonts w:eastAsia="Times New Roman" w:cs="Times New Roman"/>
          <w:b/>
          <w:bCs/>
          <w:color w:val="000000"/>
          <w:sz w:val="26"/>
          <w:szCs w:val="26"/>
          <w:lang w:val="en-US" w:eastAsia="ru-RU" w:bidi="ru-RU"/>
        </w:rPr>
        <w:t xml:space="preserve"> </w:t>
      </w:r>
      <w:r w:rsidRPr="00076D80">
        <w:rPr>
          <w:rFonts w:eastAsia="Times New Roman" w:cs="Times New Roman"/>
          <w:b/>
          <w:bCs/>
          <w:color w:val="000000"/>
          <w:sz w:val="26"/>
          <w:szCs w:val="26"/>
          <w:lang w:val="en-US" w:eastAsia="ru-RU" w:bidi="ru-RU"/>
        </w:rPr>
        <w:t>A.E.</w:t>
      </w:r>
    </w:p>
    <w:p w:rsidR="002A575D" w:rsidRPr="007E663C" w:rsidRDefault="002A575D" w:rsidP="002A575D">
      <w:pPr>
        <w:widowControl w:val="0"/>
        <w:spacing w:before="6" w:line="240" w:lineRule="auto"/>
        <w:ind w:firstLine="0"/>
        <w:rPr>
          <w:rFonts w:eastAsia="Times New Roman" w:cs="Times New Roman"/>
          <w:color w:val="000000"/>
          <w:sz w:val="26"/>
          <w:szCs w:val="26"/>
          <w:lang w:val="en-US" w:eastAsia="ru-RU" w:bidi="ru-RU"/>
        </w:rPr>
      </w:pPr>
      <w:r w:rsidRPr="00076D80">
        <w:rPr>
          <w:rFonts w:eastAsia="Times New Roman" w:cs="Times New Roman"/>
          <w:color w:val="000000"/>
          <w:sz w:val="26"/>
          <w:szCs w:val="26"/>
          <w:lang w:val="en-US" w:eastAsia="ru-RU" w:bidi="ru-RU"/>
        </w:rPr>
        <w:t>Candidate of Technical Sciences, Associate Professor, Associate Professor of the Department of Automobile and Railway Roads, Bridges and Tunnels</w:t>
      </w:r>
      <w:r w:rsidRPr="007E663C">
        <w:rPr>
          <w:lang w:val="en-US"/>
        </w:rPr>
        <w:t xml:space="preserve"> </w:t>
      </w:r>
      <w:r w:rsidRPr="007E663C">
        <w:rPr>
          <w:rFonts w:eastAsia="Times New Roman" w:cs="Times New Roman"/>
          <w:color w:val="000000"/>
          <w:sz w:val="26"/>
          <w:szCs w:val="26"/>
          <w:lang w:val="en-US" w:eastAsia="ru-RU" w:bidi="ru-RU"/>
        </w:rPr>
        <w:t>Kyrgyz State University of Construction,</w:t>
      </w:r>
      <w:r w:rsidRPr="00D675B5">
        <w:rPr>
          <w:rFonts w:eastAsia="Times New Roman" w:cs="Times New Roman"/>
          <w:color w:val="000000"/>
          <w:sz w:val="26"/>
          <w:szCs w:val="26"/>
          <w:lang w:val="en-US" w:eastAsia="ru-RU" w:bidi="ru-RU"/>
        </w:rPr>
        <w:t xml:space="preserve"> </w:t>
      </w:r>
      <w:r w:rsidRPr="007E663C">
        <w:rPr>
          <w:rFonts w:eastAsia="Times New Roman" w:cs="Times New Roman"/>
          <w:color w:val="000000"/>
          <w:sz w:val="26"/>
          <w:szCs w:val="26"/>
          <w:lang w:val="en-US" w:eastAsia="ru-RU" w:bidi="ru-RU"/>
        </w:rPr>
        <w:t>Transport and Arc</w:t>
      </w:r>
      <w:r>
        <w:rPr>
          <w:rFonts w:eastAsia="Times New Roman" w:cs="Times New Roman"/>
          <w:color w:val="000000"/>
          <w:sz w:val="26"/>
          <w:szCs w:val="26"/>
          <w:lang w:val="en-US" w:eastAsia="ru-RU" w:bidi="ru-RU"/>
        </w:rPr>
        <w:t>hitecture named after N. Isanov</w:t>
      </w:r>
      <w:r w:rsidRPr="00D675B5">
        <w:rPr>
          <w:rFonts w:eastAsia="Times New Roman" w:cs="Times New Roman"/>
          <w:color w:val="000000"/>
          <w:sz w:val="26"/>
          <w:szCs w:val="26"/>
          <w:lang w:val="en-US" w:eastAsia="ru-RU" w:bidi="ru-RU"/>
        </w:rPr>
        <w:t>.</w:t>
      </w:r>
      <w:r w:rsidRPr="007E663C">
        <w:rPr>
          <w:rFonts w:eastAsia="Times New Roman" w:cs="Times New Roman"/>
          <w:color w:val="000000"/>
          <w:sz w:val="26"/>
          <w:szCs w:val="26"/>
          <w:lang w:val="en-US" w:eastAsia="ru-RU" w:bidi="ru-RU"/>
        </w:rPr>
        <w:t xml:space="preserve"> Bishkek, Kyrgyz Republic</w:t>
      </w:r>
    </w:p>
    <w:p w:rsidR="002A575D" w:rsidRPr="007E663C" w:rsidRDefault="002A575D" w:rsidP="002A575D">
      <w:pPr>
        <w:widowControl w:val="0"/>
        <w:spacing w:before="6" w:line="240" w:lineRule="auto"/>
        <w:ind w:firstLine="0"/>
        <w:rPr>
          <w:rFonts w:eastAsia="Times New Roman" w:cs="Times New Roman"/>
          <w:color w:val="000000"/>
          <w:sz w:val="26"/>
          <w:szCs w:val="26"/>
          <w:lang w:val="en-US" w:eastAsia="ru-RU" w:bidi="ru-RU"/>
        </w:rPr>
      </w:pPr>
    </w:p>
    <w:p w:rsidR="002A575D" w:rsidRPr="00D675B5" w:rsidRDefault="002A575D" w:rsidP="002A575D">
      <w:pPr>
        <w:widowControl w:val="0"/>
        <w:spacing w:before="6" w:line="240" w:lineRule="auto"/>
        <w:ind w:firstLine="0"/>
        <w:rPr>
          <w:rFonts w:eastAsia="Times New Roman" w:cs="Times New Roman"/>
          <w:b/>
          <w:bCs/>
          <w:color w:val="000000"/>
          <w:sz w:val="26"/>
          <w:szCs w:val="26"/>
          <w:lang w:val="en-US" w:eastAsia="ru-RU" w:bidi="ru-RU"/>
        </w:rPr>
      </w:pPr>
      <w:r w:rsidRPr="00076D80">
        <w:rPr>
          <w:rFonts w:eastAsia="Times New Roman" w:cs="Times New Roman"/>
          <w:b/>
          <w:bCs/>
          <w:color w:val="000000"/>
          <w:sz w:val="26"/>
          <w:szCs w:val="26"/>
          <w:lang w:val="en-US" w:eastAsia="ru-RU" w:bidi="ru-RU"/>
        </w:rPr>
        <w:t>Osmonkanov</w:t>
      </w:r>
      <w:r w:rsidRPr="007E663C">
        <w:rPr>
          <w:rFonts w:eastAsia="Times New Roman" w:cs="Times New Roman"/>
          <w:b/>
          <w:bCs/>
          <w:color w:val="000000"/>
          <w:sz w:val="26"/>
          <w:szCs w:val="26"/>
          <w:lang w:val="en-US" w:eastAsia="ru-RU" w:bidi="ru-RU"/>
        </w:rPr>
        <w:t xml:space="preserve"> </w:t>
      </w:r>
      <w:r w:rsidRPr="00076D80">
        <w:rPr>
          <w:rFonts w:eastAsia="Times New Roman" w:cs="Times New Roman"/>
          <w:b/>
          <w:bCs/>
          <w:color w:val="000000"/>
          <w:sz w:val="26"/>
          <w:szCs w:val="26"/>
          <w:lang w:val="en-US" w:eastAsia="ru-RU" w:bidi="ru-RU"/>
        </w:rPr>
        <w:t xml:space="preserve">N.A., </w:t>
      </w:r>
    </w:p>
    <w:p w:rsidR="002A575D" w:rsidRPr="00076D80" w:rsidRDefault="002A575D" w:rsidP="002A575D">
      <w:pPr>
        <w:widowControl w:val="0"/>
        <w:spacing w:before="6" w:line="240" w:lineRule="auto"/>
        <w:ind w:firstLine="0"/>
        <w:rPr>
          <w:rFonts w:eastAsia="Times New Roman" w:cs="Times New Roman"/>
          <w:color w:val="000000"/>
          <w:sz w:val="26"/>
          <w:szCs w:val="26"/>
          <w:lang w:val="en-US" w:eastAsia="ru-RU" w:bidi="ru-RU"/>
        </w:rPr>
      </w:pPr>
      <w:r w:rsidRPr="00076D80">
        <w:rPr>
          <w:rFonts w:eastAsia="Times New Roman" w:cs="Times New Roman"/>
          <w:color w:val="000000"/>
          <w:sz w:val="26"/>
          <w:szCs w:val="26"/>
          <w:lang w:val="en-US" w:eastAsia="ru-RU" w:bidi="ru-RU"/>
        </w:rPr>
        <w:t>Senior Lecturer at the Department of Automobile and Railway Roads, Bridges and Tunnels</w:t>
      </w:r>
    </w:p>
    <w:p w:rsidR="002A575D" w:rsidRPr="00D675B5" w:rsidRDefault="002A575D" w:rsidP="002A575D">
      <w:pPr>
        <w:widowControl w:val="0"/>
        <w:spacing w:before="6" w:line="240" w:lineRule="auto"/>
        <w:ind w:firstLine="0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076D80">
        <w:rPr>
          <w:rFonts w:eastAsia="Times New Roman" w:cs="Times New Roman"/>
          <w:color w:val="000000"/>
          <w:sz w:val="26"/>
          <w:szCs w:val="26"/>
          <w:lang w:val="en-US" w:eastAsia="ru-RU" w:bidi="ru-RU"/>
        </w:rPr>
        <w:t>Kyrgyz State University of Construction,</w:t>
      </w:r>
      <w:r w:rsidRPr="00D675B5">
        <w:rPr>
          <w:rFonts w:eastAsia="Times New Roman" w:cs="Times New Roman"/>
          <w:color w:val="000000"/>
          <w:sz w:val="26"/>
          <w:szCs w:val="26"/>
          <w:lang w:val="en-US" w:eastAsia="ru-RU" w:bidi="ru-RU"/>
        </w:rPr>
        <w:t xml:space="preserve"> </w:t>
      </w:r>
      <w:r w:rsidRPr="00076D80">
        <w:rPr>
          <w:rFonts w:eastAsia="Times New Roman" w:cs="Times New Roman"/>
          <w:color w:val="000000"/>
          <w:sz w:val="26"/>
          <w:szCs w:val="26"/>
          <w:lang w:val="en-US" w:eastAsia="ru-RU" w:bidi="ru-RU"/>
        </w:rPr>
        <w:t>Transport and Arc</w:t>
      </w:r>
      <w:r>
        <w:rPr>
          <w:rFonts w:eastAsia="Times New Roman" w:cs="Times New Roman"/>
          <w:color w:val="000000"/>
          <w:sz w:val="26"/>
          <w:szCs w:val="26"/>
          <w:lang w:val="en-US" w:eastAsia="ru-RU" w:bidi="ru-RU"/>
        </w:rPr>
        <w:t>hitecture named after N. Isanov</w:t>
      </w:r>
      <w:r w:rsidRPr="00D675B5">
        <w:rPr>
          <w:rFonts w:eastAsia="Times New Roman" w:cs="Times New Roman"/>
          <w:color w:val="000000"/>
          <w:sz w:val="26"/>
          <w:szCs w:val="26"/>
          <w:lang w:val="en-US" w:eastAsia="ru-RU" w:bidi="ru-RU"/>
        </w:rPr>
        <w:t>.</w:t>
      </w:r>
      <w:r w:rsidRPr="00076D80">
        <w:rPr>
          <w:rFonts w:eastAsia="Times New Roman" w:cs="Times New Roman"/>
          <w:color w:val="000000"/>
          <w:sz w:val="26"/>
          <w:szCs w:val="26"/>
          <w:lang w:val="en-US" w:eastAsia="ru-RU" w:bidi="ru-RU"/>
        </w:rPr>
        <w:t xml:space="preserve"> Bishkek</w:t>
      </w:r>
      <w:r w:rsidRPr="00D675B5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, </w:t>
      </w:r>
      <w:r w:rsidRPr="00076D80">
        <w:rPr>
          <w:rFonts w:eastAsia="Times New Roman" w:cs="Times New Roman"/>
          <w:color w:val="000000"/>
          <w:sz w:val="26"/>
          <w:szCs w:val="26"/>
          <w:lang w:val="en-US" w:eastAsia="ru-RU" w:bidi="ru-RU"/>
        </w:rPr>
        <w:t>Kyrgyz</w:t>
      </w:r>
      <w:r w:rsidRPr="00D675B5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076D80">
        <w:rPr>
          <w:rFonts w:eastAsia="Times New Roman" w:cs="Times New Roman"/>
          <w:color w:val="000000"/>
          <w:sz w:val="26"/>
          <w:szCs w:val="26"/>
          <w:lang w:val="en-US" w:eastAsia="ru-RU" w:bidi="ru-RU"/>
        </w:rPr>
        <w:t>Republic</w:t>
      </w:r>
    </w:p>
    <w:p w:rsidR="002A575D" w:rsidRDefault="002A575D" w:rsidP="002A575D">
      <w:pPr>
        <w:widowControl w:val="0"/>
        <w:spacing w:before="6" w:line="240" w:lineRule="auto"/>
        <w:ind w:firstLine="0"/>
        <w:rPr>
          <w:rFonts w:eastAsia="Times New Roman" w:cs="Times New Roman"/>
          <w:i/>
          <w:iCs/>
          <w:color w:val="000000"/>
          <w:sz w:val="26"/>
          <w:szCs w:val="26"/>
          <w:lang w:eastAsia="ru-RU" w:bidi="ru-RU"/>
        </w:rPr>
      </w:pPr>
    </w:p>
    <w:p w:rsidR="002A575D" w:rsidRPr="00A31B68" w:rsidRDefault="002A575D" w:rsidP="002A575D">
      <w:pPr>
        <w:widowControl w:val="0"/>
        <w:spacing w:before="6" w:line="240" w:lineRule="auto"/>
        <w:ind w:firstLine="0"/>
        <w:rPr>
          <w:rFonts w:eastAsia="Times New Roman" w:cs="Times New Roman"/>
          <w:iCs/>
          <w:color w:val="000000"/>
          <w:sz w:val="26"/>
          <w:szCs w:val="26"/>
          <w:lang w:val="en-US" w:eastAsia="ru-RU" w:bidi="ru-RU"/>
        </w:rPr>
      </w:pPr>
      <w:r w:rsidRPr="00D675B5">
        <w:rPr>
          <w:rFonts w:eastAsia="Times New Roman" w:cs="Times New Roman"/>
          <w:b/>
          <w:iCs/>
          <w:color w:val="000000"/>
          <w:sz w:val="26"/>
          <w:szCs w:val="26"/>
          <w:lang w:eastAsia="ru-RU" w:bidi="ru-RU"/>
        </w:rPr>
        <w:t>Аннотация.</w:t>
      </w:r>
      <w:r w:rsidRPr="00D675B5">
        <w:rPr>
          <w:rFonts w:eastAsia="Times New Roman" w:cs="Times New Roman"/>
          <w:iCs/>
          <w:color w:val="000000"/>
          <w:sz w:val="26"/>
          <w:szCs w:val="26"/>
          <w:lang w:eastAsia="ru-RU" w:bidi="ru-RU"/>
        </w:rPr>
        <w:t xml:space="preserve"> </w:t>
      </w:r>
      <w:r>
        <w:rPr>
          <w:rFonts w:eastAsia="Times New Roman" w:cs="Times New Roman"/>
          <w:iCs/>
          <w:color w:val="000000"/>
          <w:sz w:val="26"/>
          <w:szCs w:val="26"/>
          <w:lang w:eastAsia="ru-RU" w:bidi="ru-RU"/>
        </w:rPr>
        <w:t>В докладе</w:t>
      </w:r>
      <w:r w:rsidRPr="00D675B5">
        <w:rPr>
          <w:rFonts w:eastAsia="Times New Roman" w:cs="Times New Roman"/>
          <w:iCs/>
          <w:color w:val="000000"/>
          <w:sz w:val="26"/>
          <w:szCs w:val="26"/>
          <w:lang w:eastAsia="ru-RU" w:bidi="ru-RU"/>
        </w:rPr>
        <w:t xml:space="preserve"> рассматривается опыт применение сейсмоизолирующих опор в гражданском и транспортном строительстве в Кыргызской Республике. Рассмотрены</w:t>
      </w:r>
      <w:r w:rsidRPr="00D675B5">
        <w:rPr>
          <w:rFonts w:eastAsia="Times New Roman" w:cs="Times New Roman"/>
          <w:iCs/>
          <w:color w:val="000000"/>
          <w:sz w:val="26"/>
          <w:szCs w:val="26"/>
          <w:lang w:val="en-US" w:eastAsia="ru-RU" w:bidi="ru-RU"/>
        </w:rPr>
        <w:t xml:space="preserve"> </w:t>
      </w:r>
      <w:r w:rsidRPr="00D675B5">
        <w:rPr>
          <w:rFonts w:eastAsia="Times New Roman" w:cs="Times New Roman"/>
          <w:iCs/>
          <w:color w:val="000000"/>
          <w:sz w:val="26"/>
          <w:szCs w:val="26"/>
          <w:lang w:eastAsia="ru-RU" w:bidi="ru-RU"/>
        </w:rPr>
        <w:t>преимущества</w:t>
      </w:r>
      <w:r w:rsidRPr="00D675B5">
        <w:rPr>
          <w:rFonts w:eastAsia="Times New Roman" w:cs="Times New Roman"/>
          <w:iCs/>
          <w:color w:val="000000"/>
          <w:sz w:val="26"/>
          <w:szCs w:val="26"/>
          <w:lang w:val="en-US" w:eastAsia="ru-RU" w:bidi="ru-RU"/>
        </w:rPr>
        <w:t xml:space="preserve"> </w:t>
      </w:r>
      <w:r w:rsidRPr="00D675B5">
        <w:rPr>
          <w:rFonts w:eastAsia="Times New Roman" w:cs="Times New Roman"/>
          <w:iCs/>
          <w:color w:val="000000"/>
          <w:sz w:val="26"/>
          <w:szCs w:val="26"/>
          <w:lang w:eastAsia="ru-RU" w:bidi="ru-RU"/>
        </w:rPr>
        <w:t>и</w:t>
      </w:r>
      <w:r w:rsidRPr="00D675B5">
        <w:rPr>
          <w:rFonts w:eastAsia="Times New Roman" w:cs="Times New Roman"/>
          <w:iCs/>
          <w:color w:val="000000"/>
          <w:sz w:val="26"/>
          <w:szCs w:val="26"/>
          <w:lang w:val="en-US" w:eastAsia="ru-RU" w:bidi="ru-RU"/>
        </w:rPr>
        <w:t xml:space="preserve"> </w:t>
      </w:r>
      <w:r w:rsidRPr="00D675B5">
        <w:rPr>
          <w:rFonts w:eastAsia="Times New Roman" w:cs="Times New Roman"/>
          <w:iCs/>
          <w:color w:val="000000"/>
          <w:sz w:val="26"/>
          <w:szCs w:val="26"/>
          <w:lang w:eastAsia="ru-RU" w:bidi="ru-RU"/>
        </w:rPr>
        <w:t>недостатки</w:t>
      </w:r>
      <w:r w:rsidRPr="00D675B5">
        <w:rPr>
          <w:rFonts w:eastAsia="Times New Roman" w:cs="Times New Roman"/>
          <w:iCs/>
          <w:color w:val="000000"/>
          <w:sz w:val="26"/>
          <w:szCs w:val="26"/>
          <w:lang w:val="en-US" w:eastAsia="ru-RU" w:bidi="ru-RU"/>
        </w:rPr>
        <w:t xml:space="preserve"> </w:t>
      </w:r>
      <w:r w:rsidRPr="00D675B5">
        <w:rPr>
          <w:rFonts w:eastAsia="Times New Roman" w:cs="Times New Roman"/>
          <w:iCs/>
          <w:color w:val="000000"/>
          <w:sz w:val="26"/>
          <w:szCs w:val="26"/>
          <w:lang w:eastAsia="ru-RU" w:bidi="ru-RU"/>
        </w:rPr>
        <w:t>этих</w:t>
      </w:r>
      <w:r w:rsidRPr="00D675B5">
        <w:rPr>
          <w:rFonts w:eastAsia="Times New Roman" w:cs="Times New Roman"/>
          <w:iCs/>
          <w:color w:val="000000"/>
          <w:sz w:val="26"/>
          <w:szCs w:val="26"/>
          <w:lang w:val="en-US" w:eastAsia="ru-RU" w:bidi="ru-RU"/>
        </w:rPr>
        <w:t xml:space="preserve"> </w:t>
      </w:r>
      <w:r w:rsidRPr="00D675B5">
        <w:rPr>
          <w:rFonts w:eastAsia="Times New Roman" w:cs="Times New Roman"/>
          <w:iCs/>
          <w:color w:val="000000"/>
          <w:sz w:val="26"/>
          <w:szCs w:val="26"/>
          <w:lang w:eastAsia="ru-RU" w:bidi="ru-RU"/>
        </w:rPr>
        <w:t>конструкций</w:t>
      </w:r>
      <w:r w:rsidRPr="00D675B5">
        <w:rPr>
          <w:rFonts w:eastAsia="Times New Roman" w:cs="Times New Roman"/>
          <w:iCs/>
          <w:color w:val="000000"/>
          <w:sz w:val="26"/>
          <w:szCs w:val="26"/>
          <w:lang w:val="en-US" w:eastAsia="ru-RU" w:bidi="ru-RU"/>
        </w:rPr>
        <w:t xml:space="preserve">. </w:t>
      </w:r>
    </w:p>
    <w:p w:rsidR="002A575D" w:rsidRPr="00A31B68" w:rsidRDefault="002A575D" w:rsidP="002A575D">
      <w:pPr>
        <w:widowControl w:val="0"/>
        <w:spacing w:before="6" w:line="240" w:lineRule="auto"/>
        <w:ind w:firstLine="0"/>
        <w:rPr>
          <w:rFonts w:eastAsia="Times New Roman" w:cs="Times New Roman"/>
          <w:color w:val="000000"/>
          <w:sz w:val="26"/>
          <w:szCs w:val="26"/>
          <w:lang w:val="en-US" w:eastAsia="ru-RU" w:bidi="ru-RU"/>
        </w:rPr>
      </w:pPr>
    </w:p>
    <w:p w:rsidR="002A575D" w:rsidRPr="002B6F18" w:rsidRDefault="002A575D" w:rsidP="002A575D">
      <w:pPr>
        <w:widowControl w:val="0"/>
        <w:spacing w:before="6" w:line="240" w:lineRule="auto"/>
        <w:ind w:firstLine="0"/>
        <w:rPr>
          <w:rFonts w:eastAsia="Times New Roman" w:cs="Times New Roman"/>
          <w:iCs/>
          <w:color w:val="000000"/>
          <w:sz w:val="26"/>
          <w:szCs w:val="26"/>
          <w:lang w:val="en-US" w:eastAsia="ru-RU" w:bidi="ru-RU"/>
        </w:rPr>
      </w:pPr>
      <w:r w:rsidRPr="00D675B5">
        <w:rPr>
          <w:rFonts w:eastAsia="Times New Roman" w:cs="Times New Roman"/>
          <w:b/>
          <w:iCs/>
          <w:color w:val="000000"/>
          <w:sz w:val="26"/>
          <w:szCs w:val="26"/>
          <w:lang w:val="en-US" w:eastAsia="ru-RU" w:bidi="ru-RU"/>
        </w:rPr>
        <w:t>Abstract.</w:t>
      </w:r>
      <w:r w:rsidRPr="00D675B5">
        <w:rPr>
          <w:rFonts w:eastAsia="Times New Roman" w:cs="Times New Roman"/>
          <w:iCs/>
          <w:color w:val="000000"/>
          <w:sz w:val="26"/>
          <w:szCs w:val="26"/>
          <w:lang w:val="en-US" w:eastAsia="ru-RU" w:bidi="ru-RU"/>
        </w:rPr>
        <w:t xml:space="preserve"> The paper considers the experience of using seismic insulating supports in civil and transport construction in the Kyrgyz Republic. </w:t>
      </w:r>
      <w:r w:rsidRPr="002B6F18">
        <w:rPr>
          <w:rFonts w:eastAsia="Times New Roman" w:cs="Times New Roman"/>
          <w:iCs/>
          <w:color w:val="000000"/>
          <w:sz w:val="26"/>
          <w:szCs w:val="26"/>
          <w:lang w:val="en-US" w:eastAsia="ru-RU" w:bidi="ru-RU"/>
        </w:rPr>
        <w:t xml:space="preserve">The advantages and disadvantages of these designs are considered. </w:t>
      </w:r>
    </w:p>
    <w:p w:rsidR="002A575D" w:rsidRPr="002B6F18" w:rsidRDefault="002A575D" w:rsidP="002A575D">
      <w:pPr>
        <w:widowControl w:val="0"/>
        <w:spacing w:before="6" w:line="240" w:lineRule="auto"/>
        <w:ind w:firstLine="0"/>
        <w:rPr>
          <w:rFonts w:eastAsia="Times New Roman" w:cs="Times New Roman"/>
          <w:color w:val="000000"/>
          <w:sz w:val="26"/>
          <w:szCs w:val="26"/>
          <w:lang w:val="en-US" w:eastAsia="ru-RU" w:bidi="ru-RU"/>
        </w:rPr>
      </w:pPr>
    </w:p>
    <w:p w:rsidR="002A575D" w:rsidRPr="002B6F18" w:rsidRDefault="002A575D" w:rsidP="002A575D">
      <w:pPr>
        <w:widowControl w:val="0"/>
        <w:spacing w:line="240" w:lineRule="auto"/>
        <w:ind w:firstLine="0"/>
        <w:rPr>
          <w:rFonts w:eastAsia="Times New Roman"/>
          <w:b/>
          <w:snapToGrid w:val="0"/>
          <w:sz w:val="28"/>
          <w:szCs w:val="28"/>
          <w:shd w:val="clear" w:color="auto" w:fill="FFFFFF"/>
          <w:lang w:val="en-US"/>
        </w:rPr>
      </w:pPr>
      <w:r w:rsidRPr="00D428D1">
        <w:rPr>
          <w:rFonts w:eastAsia="Times New Roman"/>
          <w:b/>
          <w:snapToGrid w:val="0"/>
          <w:sz w:val="28"/>
          <w:szCs w:val="28"/>
          <w:shd w:val="clear" w:color="auto" w:fill="FFFFFF"/>
          <w:lang w:val="en-US"/>
        </w:rPr>
        <w:t>DOI</w:t>
      </w:r>
      <w:r w:rsidRPr="002B6F18">
        <w:rPr>
          <w:rFonts w:eastAsia="Times New Roman"/>
          <w:b/>
          <w:snapToGrid w:val="0"/>
          <w:sz w:val="28"/>
          <w:szCs w:val="28"/>
          <w:shd w:val="clear" w:color="auto" w:fill="FFFFFF"/>
          <w:lang w:val="en-US"/>
        </w:rPr>
        <w:t xml:space="preserve"> </w:t>
      </w:r>
      <w:r w:rsidR="009D5211">
        <w:rPr>
          <w:rFonts w:eastAsia="Times New Roman"/>
          <w:b/>
          <w:snapToGrid w:val="0"/>
          <w:sz w:val="28"/>
          <w:szCs w:val="28"/>
          <w:shd w:val="clear" w:color="auto" w:fill="FFFFFF"/>
          <w:lang w:val="en-US"/>
        </w:rPr>
        <w:t>10.37153</w:t>
      </w:r>
      <w:r w:rsidRPr="002B6F18">
        <w:rPr>
          <w:rFonts w:eastAsia="Times New Roman"/>
          <w:b/>
          <w:snapToGrid w:val="0"/>
          <w:sz w:val="28"/>
          <w:szCs w:val="28"/>
          <w:shd w:val="clear" w:color="auto" w:fill="FFFFFF"/>
          <w:lang w:val="en-US"/>
        </w:rPr>
        <w:t>/2686-</w:t>
      </w:r>
      <w:r w:rsidRPr="002B6F18">
        <w:rPr>
          <w:b/>
          <w:sz w:val="28"/>
          <w:szCs w:val="28"/>
          <w:lang w:val="en-US"/>
        </w:rPr>
        <w:t>0045</w:t>
      </w:r>
      <w:r w:rsidRPr="002B6F18">
        <w:rPr>
          <w:rFonts w:eastAsia="Times New Roman"/>
          <w:b/>
          <w:snapToGrid w:val="0"/>
          <w:sz w:val="28"/>
          <w:szCs w:val="28"/>
          <w:shd w:val="clear" w:color="auto" w:fill="FFFFFF"/>
          <w:lang w:val="en-US"/>
        </w:rPr>
        <w:t>-2019-13-21</w:t>
      </w:r>
      <w:r w:rsidR="002A5453">
        <w:rPr>
          <w:rFonts w:eastAsia="Times New Roman"/>
          <w:b/>
          <w:snapToGrid w:val="0"/>
          <w:sz w:val="28"/>
          <w:szCs w:val="28"/>
          <w:shd w:val="clear" w:color="auto" w:fill="FFFFFF"/>
        </w:rPr>
        <w:t>4</w:t>
      </w:r>
      <w:r w:rsidRPr="002B6F18">
        <w:rPr>
          <w:rFonts w:eastAsia="Times New Roman"/>
          <w:b/>
          <w:snapToGrid w:val="0"/>
          <w:sz w:val="28"/>
          <w:szCs w:val="28"/>
          <w:shd w:val="clear" w:color="auto" w:fill="FFFFFF"/>
          <w:lang w:val="en-US"/>
        </w:rPr>
        <w:t>-2</w:t>
      </w:r>
      <w:r w:rsidR="002A5453">
        <w:rPr>
          <w:rFonts w:eastAsia="Times New Roman"/>
          <w:b/>
          <w:snapToGrid w:val="0"/>
          <w:sz w:val="28"/>
          <w:szCs w:val="28"/>
          <w:shd w:val="clear" w:color="auto" w:fill="FFFFFF"/>
        </w:rPr>
        <w:t>17</w:t>
      </w:r>
    </w:p>
    <w:p w:rsidR="002A575D" w:rsidRPr="00076D80" w:rsidRDefault="002A575D" w:rsidP="002A575D">
      <w:pPr>
        <w:widowControl w:val="0"/>
        <w:spacing w:before="6" w:line="240" w:lineRule="auto"/>
        <w:ind w:firstLine="0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Началом становления и развития строительной науки в Кыргызской Республике </w:t>
      </w:r>
    </w:p>
    <w:p w:rsidR="002A575D" w:rsidRPr="00076D80" w:rsidRDefault="002A575D" w:rsidP="002A575D">
      <w:pPr>
        <w:widowControl w:val="0"/>
        <w:spacing w:before="6" w:line="240" w:lineRule="auto"/>
        <w:ind w:firstLine="0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считается период Советской власти после Октябрьской революции 1917 года. </w:t>
      </w:r>
    </w:p>
    <w:p w:rsidR="002A575D" w:rsidRPr="00076D80" w:rsidRDefault="002A575D" w:rsidP="002A575D">
      <w:pPr>
        <w:widowControl w:val="0"/>
        <w:spacing w:before="6" w:line="240" w:lineRule="auto"/>
        <w:ind w:firstLine="0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lastRenderedPageBreak/>
        <w:t>В 1927 г. в Москве основывается Государственный институт сооружений (ГИС), который в 1932 г. реорганизуется в Центральный научно-исследовательский институт промышленных сооружений (ЦНИИПС), который затем в 50-х годах делится на ряд специализированных НИИ. Ведущими учеными, стоящими у истоков совершенствования расчетов строительных конструкций, становятся А.Ф.</w:t>
      </w:r>
      <w:r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>Лолейт, К.В.</w:t>
      </w:r>
      <w:r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>Сахновс</w:t>
      </w:r>
      <w:r>
        <w:rPr>
          <w:rFonts w:eastAsia="Times New Roman" w:cs="Times New Roman"/>
          <w:color w:val="000000"/>
          <w:sz w:val="26"/>
          <w:szCs w:val="26"/>
          <w:lang w:eastAsia="ru-RU" w:bidi="ru-RU"/>
        </w:rPr>
        <w:t>кий, Н.С. Стрелецкий, П.Л. Пастерн</w:t>
      </w: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>ак, А.А.</w:t>
      </w:r>
      <w:r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>Гвоздев, Ю.М.</w:t>
      </w:r>
      <w:r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>Иванов, Л.И.</w:t>
      </w:r>
      <w:r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Онищик, а </w:t>
      </w:r>
      <w:r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в сейсмостойкое строительство </w:t>
      </w: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 огромный вклад внесли такие ученые как И.Л.</w:t>
      </w:r>
      <w:r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>Корчинский, С.В.</w:t>
      </w:r>
      <w:r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>Поляков, Я.М.</w:t>
      </w:r>
      <w:r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>Айзенберг, Л.Ш.</w:t>
      </w:r>
      <w:r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>Килимник, Т.Ж.</w:t>
      </w:r>
      <w:r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>Жунусов, А.М.</w:t>
      </w:r>
      <w:r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>Уздин, Г.С.</w:t>
      </w:r>
      <w:r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Шестоперов и многие другие /1,2/. </w:t>
      </w:r>
    </w:p>
    <w:p w:rsidR="002A575D" w:rsidRPr="00076D80" w:rsidRDefault="002A575D" w:rsidP="002A575D">
      <w:pPr>
        <w:widowControl w:val="0"/>
        <w:spacing w:before="6" w:line="240" w:lineRule="auto"/>
        <w:ind w:firstLine="0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В середине 30-х годов встал вопрос о создании единых норм антисейсмического </w:t>
      </w:r>
    </w:p>
    <w:p w:rsidR="002A575D" w:rsidRPr="00076D80" w:rsidRDefault="002A575D" w:rsidP="002A575D">
      <w:pPr>
        <w:widowControl w:val="0"/>
        <w:spacing w:before="6" w:line="240" w:lineRule="auto"/>
        <w:ind w:firstLine="0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строительства вместо временных технических условий, действовавших в отдельных республиках. В качестве таких норм в 1939 г. вышла инструкция Наркомстроя по расчету и проектированию сооружений в сейсмических районах. </w:t>
      </w:r>
    </w:p>
    <w:p w:rsidR="002A575D" w:rsidRPr="00076D80" w:rsidRDefault="002A575D" w:rsidP="002A575D">
      <w:pPr>
        <w:widowControl w:val="0"/>
        <w:spacing w:before="6" w:line="240" w:lineRule="auto"/>
        <w:ind w:firstLine="0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В 50-80 годах прошлого века основные НИИ в области строительства находились в ведении Госстроя СССР, такие как, например, Центральный научно-исследовательский институт строительных конструкций им. В.А. Кучеренко (ЦНИИСК), НИИ бетона и железобетона (НИИЖБ), НИИ оснований и подземных сооружений (НИИОПС) и т.д. </w:t>
      </w:r>
    </w:p>
    <w:p w:rsidR="002A575D" w:rsidRPr="00076D80" w:rsidRDefault="002A575D" w:rsidP="002A575D">
      <w:pPr>
        <w:widowControl w:val="0"/>
        <w:spacing w:before="6" w:line="240" w:lineRule="auto"/>
        <w:ind w:firstLine="0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В области сейсмостойкого строительства большую роль выполняли и специалисты союзных республик Украины, Грузии, Казахстана, Узбекистана, Кыргызстана, Таджикистана и других республик, территории которых находятся в сейсмических районах. </w:t>
      </w:r>
    </w:p>
    <w:p w:rsidR="002A575D" w:rsidRPr="00076D80" w:rsidRDefault="002A575D" w:rsidP="002A575D">
      <w:pPr>
        <w:widowControl w:val="0"/>
        <w:spacing w:before="6" w:line="240" w:lineRule="auto"/>
        <w:ind w:firstLine="0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Развитие науки сейсмостойкого строительства в Кыргызстане неразрывно связано с социалистическими преобразованиями за годы Советской власти. В дореволюционном Кыргызстане не было ни одного высшего учебного заведения и ни одного научно- исследовательского учреждения /3/. </w:t>
      </w:r>
    </w:p>
    <w:p w:rsidR="002A575D" w:rsidRPr="00076D80" w:rsidRDefault="002A575D" w:rsidP="002A575D">
      <w:pPr>
        <w:widowControl w:val="0"/>
        <w:spacing w:before="6" w:line="240" w:lineRule="auto"/>
        <w:ind w:firstLine="0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>Успешному развитию сейсмостойкого строительс</w:t>
      </w:r>
      <w:r>
        <w:rPr>
          <w:rFonts w:eastAsia="Times New Roman" w:cs="Times New Roman"/>
          <w:color w:val="000000"/>
          <w:sz w:val="26"/>
          <w:szCs w:val="26"/>
          <w:lang w:eastAsia="ru-RU" w:bidi="ru-RU"/>
        </w:rPr>
        <w:t>тва в Кыргызстане способствовало</w:t>
      </w: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 открытие следующих учреждений и учебных заведений: строительного техникума (1930), института культурного строительства (1930), Фрунзенского политехнического института (ФПИ, 1954), института сейсмологии АН Кыргызской ССР (1975), НИИ строительства и архитектуры Госстроя Кыргызской ССР (НИИСА), Кыргызского архитектурно-строительного института (КАСИ, 1992), ныне Кыргызский государственный университет строительства, транспорта и архитектуры (КГУСТА, 1998). </w:t>
      </w:r>
    </w:p>
    <w:p w:rsidR="002A575D" w:rsidRPr="00076D80" w:rsidRDefault="002A575D" w:rsidP="002A575D">
      <w:pPr>
        <w:widowControl w:val="0"/>
        <w:spacing w:before="6" w:line="240" w:lineRule="auto"/>
        <w:ind w:firstLine="0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>В 1969 г. в составе ФПИ была создана Проблемная научно-исследовательская лаборатория сейсмостойкого строительства – ПНИЛСС. Возглавляли эту лабораторию следующие ученые: М.М. Сердюков, Ю.А. Коваль, Б.Г. Пак, А.М. Медетбеков, В.П. Чуднецов, А.</w:t>
      </w:r>
      <w:r>
        <w:rPr>
          <w:rFonts w:eastAsia="Times New Roman" w:cs="Times New Roman"/>
          <w:color w:val="000000"/>
          <w:sz w:val="26"/>
          <w:szCs w:val="26"/>
          <w:lang w:eastAsia="ru-RU" w:bidi="ru-RU"/>
        </w:rPr>
        <w:t>Х. Абдужабаров, И. Жакыпбеков, Л</w:t>
      </w: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.Л. Солдатова, М.И. Исмаилов и др. </w:t>
      </w:r>
    </w:p>
    <w:p w:rsidR="002A575D" w:rsidRPr="00076D80" w:rsidRDefault="002A575D" w:rsidP="002A575D">
      <w:pPr>
        <w:widowControl w:val="0"/>
        <w:spacing w:before="6" w:line="240" w:lineRule="auto"/>
        <w:ind w:firstLine="0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>По</w:t>
      </w:r>
      <w:r>
        <w:rPr>
          <w:rFonts w:eastAsia="Times New Roman" w:cs="Times New Roman"/>
          <w:color w:val="000000"/>
          <w:sz w:val="26"/>
          <w:szCs w:val="26"/>
          <w:lang w:eastAsia="ru-RU" w:bidi="ru-RU"/>
        </w:rPr>
        <w:t>д руководством В.П.Чуднецова и Л</w:t>
      </w: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.Л.Солдатовой разработаны и внедрены в </w:t>
      </w:r>
    </w:p>
    <w:p w:rsidR="002A575D" w:rsidRPr="00076D80" w:rsidRDefault="002A575D" w:rsidP="002A575D">
      <w:pPr>
        <w:widowControl w:val="0"/>
        <w:spacing w:before="6" w:line="240" w:lineRule="auto"/>
        <w:ind w:firstLine="0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строительство зданий в г. Фрунзе (ныне Бишкек) сейсмоизолирующие скользящие опоры: в 1981 г. построены трехэтажные кирпичные дома по ул. Мессароша; в 1983 г. – экспериментальный пятиэтажный крупнопанельный дом в микрорайоне Аламедин; в 1985 г. – экспериментальный девятиэтажный крупнопанельный дом 105 серии по улице Иваницына (Т.Ж.Жунусов, Л.Ш.Килимник, М.К.Абдыбалиев и др.); а с 1987 г. – массовое строительство девятиэтажных крупнопанельных домов в 12 микрорайоне. Под руководством В.П.Чуднецова разработаны и внедрены на строительстве мостов </w:t>
      </w: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lastRenderedPageBreak/>
        <w:t>сейсмозолирующие опорные части в Чуйской и Ошской областях республики, которые снижают сейсмические воздействия на мосты (З.Г.</w:t>
      </w:r>
      <w:r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>Хучбаров, М.Ч.</w:t>
      </w:r>
      <w:r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Апсеметов). </w:t>
      </w:r>
    </w:p>
    <w:p w:rsidR="002A575D" w:rsidRPr="00076D80" w:rsidRDefault="002A575D" w:rsidP="002A575D">
      <w:pPr>
        <w:widowControl w:val="0"/>
        <w:spacing w:before="6" w:line="240" w:lineRule="auto"/>
        <w:ind w:firstLine="0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В Кыргызской Республике действуют строительные нормы строительства в сейсмических районах СНиП КР 20.02:2018, разработанные взамен главы строительных норм б. СССР СНиП II-7-81* и некоторыми включениями элементов ЕВРОкода, ориентированные на более высокий уровень обеспечения сохранности зданий при сильных землетрясениях /4/. </w:t>
      </w:r>
    </w:p>
    <w:p w:rsidR="002A575D" w:rsidRPr="00076D80" w:rsidRDefault="002A575D" w:rsidP="002A575D">
      <w:pPr>
        <w:widowControl w:val="0"/>
        <w:spacing w:before="6" w:line="240" w:lineRule="auto"/>
        <w:ind w:firstLine="0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Опыт последних сильных и разрушительных землетрясений (Армения, 1988; США, 1989 и 1994; Северный Иран, 1990; Россия, 1995; Япония, 1995; Турция, 1992 и 1999; Греция, 1999; Тайвань 1999 и другие) обусловливает необходимость совершенствования действующих и разработку новых методов обеспечения необходимого уровня надежной защиты сооружений. В настоящее время одним из надежных методов защиты зданий и сооружений является сейсмоизоляция их при сейсмических воздействиях. </w:t>
      </w:r>
    </w:p>
    <w:p w:rsidR="002A575D" w:rsidRPr="00076D80" w:rsidRDefault="002A575D" w:rsidP="002A575D">
      <w:pPr>
        <w:widowControl w:val="0"/>
        <w:spacing w:before="6" w:line="240" w:lineRule="auto"/>
        <w:ind w:firstLine="0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Сейсмоизолирующими конструкциями могут быть упругие опорные части, специальные скользящие опорные части, опоры и фундаменты с сейсмоизолирующими скользящими поясами. Они расположены в уровне фундамента зданий или в уровне подферменной плиты и в самой опорной части мостов, которые снижают сейсмические </w:t>
      </w:r>
    </w:p>
    <w:p w:rsidR="002A575D" w:rsidRPr="00076D80" w:rsidRDefault="002A575D" w:rsidP="002A575D">
      <w:pPr>
        <w:widowControl w:val="0"/>
        <w:spacing w:before="6" w:line="240" w:lineRule="auto"/>
        <w:ind w:firstLine="0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>воздействия на вышележащие конструкции. Решению этой задачи способствует тот факт, что в строительстве начинают использоваться синтетические полимерные материалы: резины, фторопласты, полиуретаны и др. В практике мостостро</w:t>
      </w:r>
      <w:r>
        <w:rPr>
          <w:rFonts w:eastAsia="Times New Roman" w:cs="Times New Roman"/>
          <w:color w:val="000000"/>
          <w:sz w:val="26"/>
          <w:szCs w:val="26"/>
          <w:lang w:eastAsia="ru-RU" w:bidi="ru-RU"/>
        </w:rPr>
        <w:t>ения широко используются резино</w:t>
      </w: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металлические опорные части пролетных строений. При создании скользящих поверхностей в опорных частях и в фундаментах мостов нашел применение полимерный материал фоторпласт-4, обладающий рядом уникальных свойств /5/. </w:t>
      </w:r>
    </w:p>
    <w:p w:rsidR="002A575D" w:rsidRPr="00076D80" w:rsidRDefault="002A575D" w:rsidP="002A575D">
      <w:pPr>
        <w:widowControl w:val="0"/>
        <w:spacing w:before="6" w:line="240" w:lineRule="auto"/>
        <w:ind w:firstLine="0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Идея сейсмоизоляции сооружений от их оснований зародилась еще в древности. Первые сейсмоизолирующие элементы, обнаруженные при археологических раскопках в Средней Азии, относятся к Х веку. В основание стен монументальных сооружений укладывались камышитовые подушки, которые, очевидно, предназначались для выполнения роли амортизаторов во время землетрясения. Аналогичные устройства из мягких прокладок, относящиеся к более позднему периоду найдены и в других местах /6/. </w:t>
      </w:r>
    </w:p>
    <w:p w:rsidR="002A575D" w:rsidRPr="00076D80" w:rsidRDefault="002A575D" w:rsidP="002A575D">
      <w:pPr>
        <w:widowControl w:val="0"/>
        <w:spacing w:before="6" w:line="240" w:lineRule="auto"/>
        <w:ind w:firstLine="0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Методам сейсмоизоляции зданий и сооружений были посвящены Международная конференция, состоявшаяся в 1982 г. в Малайзии, ряд докладов на седьмой и восьмой Международных конференциях по сейсмостойкому строительству (состоявшихся в 1980 г. в Турции и в 1984 г. в США соответственно), а также на национальных конференциях разных стран. К настоящему времени в ряде стран мира, например, в Новой Зеландии, Франции, Японии, США, России, Казахстане, Кыргызстане и др. построены здания и сооружения сейсмоизоляцией. В нашей республике мост с сейсмоизолирующими опорными частями был спроектирован в 1975 году проектным институтом «Кыргыздортранспроект» и построен по предложению В.П.Чуднецова. Например, два моста в Италии со скользящими поясами без ущерба перенесли сильные землетрясения в 1976 и 1980 годах. </w:t>
      </w:r>
    </w:p>
    <w:p w:rsidR="002A575D" w:rsidRPr="00076D80" w:rsidRDefault="002A575D" w:rsidP="002A575D">
      <w:pPr>
        <w:widowControl w:val="0"/>
        <w:spacing w:before="6" w:line="240" w:lineRule="auto"/>
        <w:ind w:firstLine="0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В докладе рассматриваются существующие здания и мосты с сейсмоизоляцией, которые эксплуатируются в Кыргызской Республике. Обосновываются недостатки и </w:t>
      </w: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преимущества этих сейсмоизолирующих конструкций с учетом эксплуатации зданий и мостов в настоящее время. Предлагаются конструкции сейсмоизолирующих опор для повышения надежности работ зданий и мостов при сейсмических воздействиях. </w:t>
      </w:r>
    </w:p>
    <w:p w:rsidR="002A575D" w:rsidRPr="00076D80" w:rsidRDefault="002A575D" w:rsidP="002A575D">
      <w:pPr>
        <w:widowControl w:val="0"/>
        <w:spacing w:before="6" w:line="240" w:lineRule="auto"/>
        <w:ind w:firstLine="0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eastAsia="ru-RU" w:bidi="ru-RU"/>
        </w:rPr>
        <w:t>Литература</w:t>
      </w:r>
      <w:r w:rsidRPr="00076D80">
        <w:rPr>
          <w:rFonts w:eastAsia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</w:p>
    <w:p w:rsidR="002A575D" w:rsidRPr="00076D80" w:rsidRDefault="002A575D" w:rsidP="002A575D">
      <w:pPr>
        <w:widowControl w:val="0"/>
        <w:spacing w:before="6" w:line="240" w:lineRule="auto"/>
        <w:ind w:firstLine="0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1. Савелов И.Г. Очерки истории строительной науки и техники с древнейших времен </w:t>
      </w:r>
    </w:p>
    <w:p w:rsidR="002A575D" w:rsidRPr="00076D80" w:rsidRDefault="002A575D" w:rsidP="002A575D">
      <w:pPr>
        <w:widowControl w:val="0"/>
        <w:spacing w:before="6" w:line="240" w:lineRule="auto"/>
        <w:ind w:firstLine="0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>до наших дней [Текст] / И.Г.Савелов,</w:t>
      </w:r>
      <w:r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 Е.И.Милехина, И.И. Савелова. </w:t>
      </w: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Бишкек: 2003. </w:t>
      </w:r>
    </w:p>
    <w:p w:rsidR="002A575D" w:rsidRPr="00076D80" w:rsidRDefault="002A575D" w:rsidP="002A575D">
      <w:pPr>
        <w:widowControl w:val="0"/>
        <w:spacing w:before="6" w:line="240" w:lineRule="auto"/>
        <w:ind w:firstLine="0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/>
          <w:color w:val="000000"/>
          <w:sz w:val="26"/>
          <w:szCs w:val="26"/>
          <w:lang w:eastAsia="ru-RU" w:bidi="ru-RU"/>
        </w:rPr>
        <w:t>С</w:t>
      </w: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.258-259. </w:t>
      </w:r>
    </w:p>
    <w:p w:rsidR="002A575D" w:rsidRPr="00076D80" w:rsidRDefault="002A575D" w:rsidP="002A575D">
      <w:pPr>
        <w:widowControl w:val="0"/>
        <w:spacing w:before="6" w:line="240" w:lineRule="auto"/>
        <w:ind w:firstLine="0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>2. Апсеметов М.Ч. Развитие сейсмостойкого строительства в Кыргызс</w:t>
      </w:r>
      <w:r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тане, Вестник КГУСТА, №2 (56),  Бишкек, 2017. </w:t>
      </w: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 С. 149-153. </w:t>
      </w:r>
    </w:p>
    <w:p w:rsidR="002A575D" w:rsidRPr="00076D80" w:rsidRDefault="002A575D" w:rsidP="002A575D">
      <w:pPr>
        <w:widowControl w:val="0"/>
        <w:spacing w:before="6" w:line="240" w:lineRule="auto"/>
        <w:ind w:firstLine="0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3. Савелов И.Г. Очерки истории архитектуры и строительства Кыргызстане. [Текст] / </w:t>
      </w:r>
    </w:p>
    <w:p w:rsidR="002A575D" w:rsidRPr="00076D80" w:rsidRDefault="002A575D" w:rsidP="002A575D">
      <w:pPr>
        <w:widowControl w:val="0"/>
        <w:spacing w:before="6" w:line="240" w:lineRule="auto"/>
        <w:ind w:firstLine="0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>И.Г.</w:t>
      </w:r>
      <w:r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>Савелов, Е.И.</w:t>
      </w:r>
      <w:r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 Милехина, И.И. Савелова. Бишкек: Илим, 2001. С</w:t>
      </w: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. 183-184. </w:t>
      </w:r>
    </w:p>
    <w:p w:rsidR="002A575D" w:rsidRPr="00076D80" w:rsidRDefault="002A575D" w:rsidP="002A575D">
      <w:pPr>
        <w:widowControl w:val="0"/>
        <w:spacing w:before="6" w:line="240" w:lineRule="auto"/>
        <w:ind w:firstLine="0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>4. СНиП КР 20-02:201</w:t>
      </w:r>
      <w:r>
        <w:rPr>
          <w:rFonts w:eastAsia="Times New Roman" w:cs="Times New Roman"/>
          <w:color w:val="000000"/>
          <w:sz w:val="26"/>
          <w:szCs w:val="26"/>
          <w:lang w:eastAsia="ru-RU" w:bidi="ru-RU"/>
        </w:rPr>
        <w:t>8 Сейсмостойкое строительство. Бишкек: 2018. С</w:t>
      </w: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. 100. </w:t>
      </w:r>
    </w:p>
    <w:p w:rsidR="002A575D" w:rsidRPr="00076D80" w:rsidRDefault="002A575D" w:rsidP="002A575D">
      <w:pPr>
        <w:widowControl w:val="0"/>
        <w:spacing w:before="6" w:line="240" w:lineRule="auto"/>
        <w:ind w:firstLine="0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>5. Эггерт Х</w:t>
      </w:r>
      <w:r>
        <w:rPr>
          <w:rFonts w:eastAsia="Times New Roman" w:cs="Times New Roman"/>
          <w:color w:val="000000"/>
          <w:sz w:val="26"/>
          <w:szCs w:val="26"/>
          <w:lang w:eastAsia="ru-RU" w:bidi="ru-RU"/>
        </w:rPr>
        <w:t>.</w:t>
      </w: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>, Гроте Ю</w:t>
      </w:r>
      <w:r>
        <w:rPr>
          <w:rFonts w:eastAsia="Times New Roman" w:cs="Times New Roman"/>
          <w:color w:val="000000"/>
          <w:sz w:val="26"/>
          <w:szCs w:val="26"/>
          <w:lang w:eastAsia="ru-RU" w:bidi="ru-RU"/>
        </w:rPr>
        <w:t>.</w:t>
      </w: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, Каушке В. Опорные части в строительстве. Пер. с нем. М.: Транспорт, 1978. 359с. </w:t>
      </w:r>
    </w:p>
    <w:p w:rsidR="002A575D" w:rsidRPr="00076D80" w:rsidRDefault="002A575D" w:rsidP="002A575D">
      <w:pPr>
        <w:widowControl w:val="0"/>
        <w:spacing w:before="6" w:line="240" w:lineRule="auto"/>
        <w:ind w:firstLine="0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6. Бачинский Н.М. Антисейсмика в архитектурных памятниках Средней Азии. М.: Наука, 1949. 47 с. </w:t>
      </w:r>
    </w:p>
    <w:p w:rsidR="002A575D" w:rsidRPr="00076D80" w:rsidRDefault="002A575D" w:rsidP="002A575D">
      <w:pPr>
        <w:widowControl w:val="0"/>
        <w:spacing w:before="6" w:line="240" w:lineRule="auto"/>
        <w:ind w:firstLine="0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>7.Чуднецов В.П. Здания с сейсмоизолирующим скользящим поясом и упругими ограничителями перемещен</w:t>
      </w:r>
      <w:r>
        <w:rPr>
          <w:rFonts w:eastAsia="Times New Roman" w:cs="Times New Roman"/>
          <w:color w:val="000000"/>
          <w:sz w:val="26"/>
          <w:szCs w:val="26"/>
          <w:lang w:eastAsia="ru-RU" w:bidi="ru-RU"/>
        </w:rPr>
        <w:t>ий / В.П. Чуднецов, Л.Л. Сол</w:t>
      </w:r>
      <w:r w:rsidRPr="00076D80">
        <w:rPr>
          <w:rFonts w:eastAsia="Times New Roman" w:cs="Times New Roman"/>
          <w:color w:val="000000"/>
          <w:sz w:val="26"/>
          <w:szCs w:val="26"/>
          <w:lang w:eastAsia="ru-RU" w:bidi="ru-RU"/>
        </w:rPr>
        <w:t>датова // Сейсм. ст-во: реф. сб. ЦНИИС. Сер. 14. М., 1979. Вып. 5. С. 1–3.</w:t>
      </w:r>
    </w:p>
    <w:p w:rsidR="00686762" w:rsidRPr="00FA29F9" w:rsidRDefault="00686762" w:rsidP="00FA29F9">
      <w:pPr>
        <w:rPr>
          <w:rFonts w:cs="Times New Roman"/>
          <w:szCs w:val="24"/>
        </w:rPr>
      </w:pPr>
    </w:p>
    <w:sectPr w:rsidR="00686762" w:rsidRPr="00FA29F9" w:rsidSect="002A575D">
      <w:footerReference w:type="default" r:id="rId8"/>
      <w:pgSz w:w="11906" w:h="16838"/>
      <w:pgMar w:top="1418" w:right="851" w:bottom="1134" w:left="1418" w:header="709" w:footer="709" w:gutter="0"/>
      <w:pgNumType w:start="2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7D4" w:rsidRDefault="003707D4" w:rsidP="00AE7A14">
      <w:pPr>
        <w:spacing w:line="240" w:lineRule="auto"/>
      </w:pPr>
      <w:r>
        <w:separator/>
      </w:r>
    </w:p>
  </w:endnote>
  <w:endnote w:type="continuationSeparator" w:id="0">
    <w:p w:rsidR="003707D4" w:rsidRDefault="003707D4" w:rsidP="00AE7A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3498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E7A14" w:rsidRPr="00FA29F9" w:rsidRDefault="00AE7A14" w:rsidP="00AE7A14">
        <w:pPr>
          <w:pStyle w:val="a5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FA29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A29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A29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5211">
          <w:rPr>
            <w:rFonts w:ascii="Times New Roman" w:hAnsi="Times New Roman" w:cs="Times New Roman"/>
            <w:noProof/>
            <w:sz w:val="24"/>
            <w:szCs w:val="24"/>
          </w:rPr>
          <w:t>217</w:t>
        </w:r>
        <w:r w:rsidRPr="00FA29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7D4" w:rsidRDefault="003707D4" w:rsidP="00AE7A14">
      <w:pPr>
        <w:spacing w:line="240" w:lineRule="auto"/>
      </w:pPr>
      <w:r>
        <w:separator/>
      </w:r>
    </w:p>
  </w:footnote>
  <w:footnote w:type="continuationSeparator" w:id="0">
    <w:p w:rsidR="003707D4" w:rsidRDefault="003707D4" w:rsidP="00AE7A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5D"/>
    <w:rsid w:val="002A5453"/>
    <w:rsid w:val="002A575D"/>
    <w:rsid w:val="003707D4"/>
    <w:rsid w:val="00497A8D"/>
    <w:rsid w:val="00660256"/>
    <w:rsid w:val="00686762"/>
    <w:rsid w:val="00810F65"/>
    <w:rsid w:val="009D5211"/>
    <w:rsid w:val="00AE7A14"/>
    <w:rsid w:val="00FA29F9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5D"/>
    <w:pPr>
      <w:spacing w:after="0" w:line="360" w:lineRule="auto"/>
      <w:ind w:firstLine="720"/>
      <w:jc w:val="both"/>
    </w:pPr>
    <w:rPr>
      <w:rFonts w:ascii="Times New Roman" w:eastAsiaTheme="minorHAnsi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A1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E7A14"/>
  </w:style>
  <w:style w:type="paragraph" w:styleId="a5">
    <w:name w:val="footer"/>
    <w:basedOn w:val="a"/>
    <w:link w:val="a6"/>
    <w:uiPriority w:val="99"/>
    <w:unhideWhenUsed/>
    <w:rsid w:val="00AE7A1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E7A14"/>
  </w:style>
  <w:style w:type="character" w:styleId="a7">
    <w:name w:val="Hyperlink"/>
    <w:basedOn w:val="a0"/>
    <w:rsid w:val="002A57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5D"/>
    <w:pPr>
      <w:spacing w:after="0" w:line="360" w:lineRule="auto"/>
      <w:ind w:firstLine="720"/>
      <w:jc w:val="both"/>
    </w:pPr>
    <w:rPr>
      <w:rFonts w:ascii="Times New Roman" w:eastAsiaTheme="minorHAnsi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A1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E7A14"/>
  </w:style>
  <w:style w:type="paragraph" w:styleId="a5">
    <w:name w:val="footer"/>
    <w:basedOn w:val="a"/>
    <w:link w:val="a6"/>
    <w:uiPriority w:val="99"/>
    <w:unhideWhenUsed/>
    <w:rsid w:val="00AE7A1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E7A14"/>
  </w:style>
  <w:style w:type="character" w:styleId="a7">
    <w:name w:val="Hyperlink"/>
    <w:basedOn w:val="a0"/>
    <w:rsid w:val="002A57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uhtar.ap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7;&#1073;&#1086;&#1088;&#1085;&#1080;&#1082;%20&#1088;&#1091;&#108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Сборник рус.dotx</Template>
  <TotalTime>0</TotalTime>
  <Pages>4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dcterms:created xsi:type="dcterms:W3CDTF">2020-07-24T13:16:00Z</dcterms:created>
  <dcterms:modified xsi:type="dcterms:W3CDTF">2021-05-13T12:58:00Z</dcterms:modified>
</cp:coreProperties>
</file>