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FAB" w:rsidRPr="001C4FAB" w:rsidRDefault="001C4FAB" w:rsidP="001C4FAB">
      <w:pPr>
        <w:spacing w:after="240" w:line="240" w:lineRule="auto"/>
        <w:rPr>
          <w:rFonts w:ascii="Times New Roman" w:eastAsia="Times New Roman" w:hAnsi="Times New Roman" w:cs="Times New Roman"/>
          <w:bCs/>
          <w:color w:val="000000"/>
          <w:sz w:val="24"/>
          <w:szCs w:val="24"/>
          <w:shd w:val="clear" w:color="auto" w:fill="FFFFFF"/>
        </w:rPr>
      </w:pPr>
      <w:bookmarkStart w:id="0" w:name="_GoBack"/>
      <w:bookmarkEnd w:id="0"/>
      <w:r w:rsidRPr="001C4FAB">
        <w:rPr>
          <w:rFonts w:ascii="Times New Roman" w:eastAsia="Times New Roman" w:hAnsi="Times New Roman" w:cs="Times New Roman"/>
          <w:b/>
          <w:sz w:val="24"/>
          <w:szCs w:val="24"/>
        </w:rPr>
        <w:t xml:space="preserve">УДК </w:t>
      </w:r>
      <w:r w:rsidRPr="001C4FAB">
        <w:rPr>
          <w:rFonts w:ascii="Times New Roman" w:eastAsia="Times New Roman" w:hAnsi="Times New Roman" w:cs="Times New Roman"/>
          <w:b/>
          <w:bCs/>
          <w:color w:val="000000"/>
          <w:sz w:val="24"/>
          <w:szCs w:val="24"/>
          <w:shd w:val="clear" w:color="auto" w:fill="FFFFFF"/>
        </w:rPr>
        <w:t>624.042.7</w:t>
      </w:r>
    </w:p>
    <w:p w:rsidR="001C4FAB" w:rsidRPr="001C4FAB" w:rsidRDefault="001C4FAB" w:rsidP="001C4FAB">
      <w:pPr>
        <w:spacing w:after="240" w:line="240" w:lineRule="auto"/>
        <w:jc w:val="both"/>
        <w:rPr>
          <w:rFonts w:ascii="Times New Roman" w:eastAsia="Times New Roman" w:hAnsi="Times New Roman" w:cs="Times New Roman"/>
          <w:b/>
          <w:sz w:val="24"/>
          <w:szCs w:val="24"/>
        </w:rPr>
      </w:pPr>
      <w:r w:rsidRPr="001C4FAB">
        <w:rPr>
          <w:rFonts w:ascii="Times New Roman" w:eastAsia="Times New Roman" w:hAnsi="Times New Roman" w:cs="Times New Roman"/>
          <w:b/>
          <w:sz w:val="24"/>
          <w:szCs w:val="24"/>
        </w:rPr>
        <w:t>СТАТИСТИЧЕСКОЕ МОДЕЛИРОВАНИЕ СЕЙСМИЧЕСКИХ ВОЗДЕЙСТВИЙ</w:t>
      </w:r>
    </w:p>
    <w:p w:rsidR="001C4FAB" w:rsidRPr="001C4FAB" w:rsidRDefault="001C4FAB" w:rsidP="001C4FAB">
      <w:pPr>
        <w:spacing w:after="240" w:line="240" w:lineRule="auto"/>
        <w:jc w:val="both"/>
        <w:rPr>
          <w:rFonts w:ascii="Times New Roman" w:eastAsia="Times New Roman" w:hAnsi="Times New Roman" w:cs="Times New Roman"/>
          <w:b/>
          <w:sz w:val="24"/>
          <w:szCs w:val="24"/>
        </w:rPr>
      </w:pPr>
      <w:r w:rsidRPr="001C4FAB">
        <w:rPr>
          <w:rFonts w:ascii="Times New Roman" w:eastAsia="Times New Roman" w:hAnsi="Times New Roman" w:cs="Times New Roman"/>
          <w:b/>
          <w:sz w:val="24"/>
          <w:szCs w:val="24"/>
          <w:lang w:val="en-US"/>
        </w:rPr>
        <w:t>STATISTICAL</w:t>
      </w:r>
      <w:r w:rsidRPr="001C4FAB">
        <w:rPr>
          <w:rFonts w:ascii="Times New Roman" w:eastAsia="Times New Roman" w:hAnsi="Times New Roman" w:cs="Times New Roman"/>
          <w:b/>
          <w:sz w:val="24"/>
          <w:szCs w:val="24"/>
        </w:rPr>
        <w:t xml:space="preserve"> </w:t>
      </w:r>
      <w:r w:rsidRPr="001C4FAB">
        <w:rPr>
          <w:rFonts w:ascii="Times New Roman" w:eastAsia="Times New Roman" w:hAnsi="Times New Roman" w:cs="Times New Roman"/>
          <w:b/>
          <w:sz w:val="24"/>
          <w:szCs w:val="24"/>
          <w:lang w:val="en-US"/>
        </w:rPr>
        <w:t>MODELING</w:t>
      </w:r>
      <w:r w:rsidRPr="001C4FAB">
        <w:rPr>
          <w:rFonts w:ascii="Times New Roman" w:eastAsia="Times New Roman" w:hAnsi="Times New Roman" w:cs="Times New Roman"/>
          <w:b/>
          <w:sz w:val="24"/>
          <w:szCs w:val="24"/>
        </w:rPr>
        <w:t xml:space="preserve"> </w:t>
      </w:r>
      <w:r w:rsidRPr="001C4FAB">
        <w:rPr>
          <w:rFonts w:ascii="Times New Roman" w:eastAsia="Times New Roman" w:hAnsi="Times New Roman" w:cs="Times New Roman"/>
          <w:b/>
          <w:sz w:val="24"/>
          <w:szCs w:val="24"/>
          <w:lang w:val="en-US"/>
        </w:rPr>
        <w:t>OF</w:t>
      </w:r>
      <w:r w:rsidRPr="001C4FAB">
        <w:rPr>
          <w:rFonts w:ascii="Times New Roman" w:eastAsia="Times New Roman" w:hAnsi="Times New Roman" w:cs="Times New Roman"/>
          <w:b/>
          <w:sz w:val="24"/>
          <w:szCs w:val="24"/>
        </w:rPr>
        <w:t xml:space="preserve"> </w:t>
      </w:r>
      <w:r w:rsidRPr="001C4FAB">
        <w:rPr>
          <w:rFonts w:ascii="Times New Roman" w:eastAsia="Times New Roman" w:hAnsi="Times New Roman" w:cs="Times New Roman"/>
          <w:b/>
          <w:sz w:val="24"/>
          <w:szCs w:val="24"/>
          <w:lang w:val="en-US"/>
        </w:rPr>
        <w:t>THE</w:t>
      </w:r>
      <w:r w:rsidRPr="001C4FAB">
        <w:rPr>
          <w:rFonts w:ascii="Times New Roman" w:eastAsia="Times New Roman" w:hAnsi="Times New Roman" w:cs="Times New Roman"/>
          <w:b/>
          <w:sz w:val="24"/>
          <w:szCs w:val="24"/>
        </w:rPr>
        <w:t xml:space="preserve"> </w:t>
      </w:r>
      <w:r w:rsidRPr="001C4FAB">
        <w:rPr>
          <w:rFonts w:ascii="Times New Roman" w:eastAsia="Times New Roman" w:hAnsi="Times New Roman" w:cs="Times New Roman"/>
          <w:b/>
          <w:sz w:val="24"/>
          <w:szCs w:val="24"/>
          <w:lang w:val="en-US"/>
        </w:rPr>
        <w:t>EARTHQUAKE</w:t>
      </w:r>
      <w:r w:rsidRPr="001C4FAB">
        <w:rPr>
          <w:rFonts w:ascii="Times New Roman" w:eastAsia="Times New Roman" w:hAnsi="Times New Roman" w:cs="Times New Roman"/>
          <w:b/>
          <w:sz w:val="24"/>
          <w:szCs w:val="24"/>
        </w:rPr>
        <w:t xml:space="preserve"> </w:t>
      </w:r>
      <w:r w:rsidRPr="001C4FAB">
        <w:rPr>
          <w:rFonts w:ascii="Times New Roman" w:eastAsia="Times New Roman" w:hAnsi="Times New Roman" w:cs="Times New Roman"/>
          <w:b/>
          <w:sz w:val="24"/>
          <w:szCs w:val="24"/>
          <w:lang w:val="en-US"/>
        </w:rPr>
        <w:t>INPUT</w:t>
      </w:r>
    </w:p>
    <w:p w:rsidR="001C4FAB" w:rsidRPr="001C4FAB" w:rsidRDefault="001C4FAB" w:rsidP="001C4FAB">
      <w:pPr>
        <w:spacing w:after="0" w:line="240" w:lineRule="auto"/>
        <w:ind w:right="284"/>
        <w:jc w:val="both"/>
        <w:rPr>
          <w:rFonts w:ascii="Times New Roman" w:eastAsia="Times New Roman" w:hAnsi="Times New Roman" w:cs="Times New Roman"/>
          <w:b/>
          <w:bCs/>
          <w:color w:val="000000"/>
          <w:sz w:val="24"/>
          <w:szCs w:val="24"/>
          <w:shd w:val="clear" w:color="auto" w:fill="FFFFFF"/>
        </w:rPr>
      </w:pPr>
      <w:r w:rsidRPr="001C4FAB">
        <w:rPr>
          <w:rFonts w:ascii="Times New Roman" w:eastAsia="Times New Roman" w:hAnsi="Times New Roman" w:cs="Times New Roman"/>
          <w:b/>
          <w:bCs/>
          <w:color w:val="000000"/>
          <w:sz w:val="24"/>
          <w:szCs w:val="24"/>
          <w:shd w:val="clear" w:color="auto" w:fill="FFFFFF"/>
        </w:rPr>
        <w:t>УЗДИН А.М.</w:t>
      </w:r>
    </w:p>
    <w:p w:rsidR="001C4FAB" w:rsidRPr="001C4FAB" w:rsidRDefault="001C4FAB" w:rsidP="001C4FAB">
      <w:pPr>
        <w:spacing w:after="0" w:line="240" w:lineRule="auto"/>
        <w:ind w:right="284"/>
        <w:jc w:val="both"/>
        <w:rPr>
          <w:rFonts w:ascii="Times New Roman" w:eastAsia="Times New Roman" w:hAnsi="Times New Roman" w:cs="Times New Roman"/>
          <w:bCs/>
          <w:color w:val="000000"/>
          <w:sz w:val="24"/>
          <w:szCs w:val="24"/>
          <w:shd w:val="clear" w:color="auto" w:fill="FFFFFF"/>
        </w:rPr>
      </w:pPr>
      <w:r w:rsidRPr="001C4FAB">
        <w:rPr>
          <w:rFonts w:ascii="Times New Roman" w:eastAsia="Times New Roman" w:hAnsi="Times New Roman" w:cs="Times New Roman"/>
          <w:bCs/>
          <w:color w:val="000000"/>
          <w:sz w:val="24"/>
          <w:szCs w:val="24"/>
          <w:shd w:val="clear" w:color="auto" w:fill="FFFFFF"/>
        </w:rPr>
        <w:t>доктор технических наук, профессор кафедры «Механика и прочность материалов и конструкций»</w:t>
      </w:r>
    </w:p>
    <w:p w:rsidR="001C4FAB" w:rsidRPr="001C4FAB" w:rsidRDefault="001C4FAB" w:rsidP="001C4FAB">
      <w:pPr>
        <w:spacing w:after="120" w:line="240" w:lineRule="auto"/>
        <w:jc w:val="both"/>
        <w:rPr>
          <w:rFonts w:ascii="Times New Roman" w:eastAsia="Times New Roman" w:hAnsi="Times New Roman" w:cs="Times New Roman"/>
          <w:bCs/>
          <w:color w:val="000000"/>
          <w:sz w:val="24"/>
          <w:szCs w:val="24"/>
          <w:shd w:val="clear" w:color="auto" w:fill="FFFFFF"/>
        </w:rPr>
      </w:pPr>
      <w:r w:rsidRPr="001C4FAB">
        <w:rPr>
          <w:rFonts w:ascii="Times New Roman" w:eastAsia="Times New Roman" w:hAnsi="Times New Roman" w:cs="Times New Roman"/>
          <w:bCs/>
          <w:color w:val="000000"/>
          <w:sz w:val="24"/>
          <w:szCs w:val="24"/>
          <w:shd w:val="clear" w:color="auto" w:fill="FFFFFF"/>
        </w:rPr>
        <w:t>ФГБОУ ВО Петербургский Государственный Университет Путей Сообщения им. Александра I</w:t>
      </w:r>
    </w:p>
    <w:p w:rsidR="001C4FAB" w:rsidRPr="001C4FAB" w:rsidRDefault="001C4FAB" w:rsidP="001C4FAB">
      <w:pPr>
        <w:spacing w:after="12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b/>
          <w:sz w:val="24"/>
          <w:szCs w:val="24"/>
        </w:rPr>
        <w:t>АБАКАРОВ А.Д.</w:t>
      </w:r>
      <w:r w:rsidRPr="001C4FAB">
        <w:rPr>
          <w:rFonts w:ascii="Times New Roman" w:eastAsia="Times New Roman" w:hAnsi="Times New Roman" w:cs="Times New Roman"/>
          <w:sz w:val="24"/>
          <w:szCs w:val="24"/>
        </w:rPr>
        <w:t xml:space="preserve"> </w:t>
      </w:r>
    </w:p>
    <w:p w:rsidR="001C4FAB" w:rsidRPr="001C4FAB" w:rsidRDefault="001C4FAB" w:rsidP="001C4FAB">
      <w:pPr>
        <w:spacing w:after="120" w:line="240" w:lineRule="auto"/>
        <w:jc w:val="both"/>
        <w:rPr>
          <w:rFonts w:ascii="Times New Roman" w:eastAsia="Times New Roman" w:hAnsi="Times New Roman" w:cs="Times New Roman"/>
          <w:b/>
          <w:bCs/>
          <w:color w:val="000000"/>
          <w:sz w:val="24"/>
          <w:szCs w:val="24"/>
          <w:shd w:val="clear" w:color="auto" w:fill="FFFFFF"/>
        </w:rPr>
      </w:pPr>
      <w:r w:rsidRPr="001C4FAB">
        <w:rPr>
          <w:rFonts w:ascii="OpenSans-Regular" w:eastAsia="Times New Roman" w:hAnsi="OpenSans-Regular" w:cs="Times New Roman"/>
          <w:color w:val="000000"/>
          <w:sz w:val="24"/>
          <w:szCs w:val="24"/>
          <w:shd w:val="clear" w:color="auto" w:fill="FFFFFF"/>
        </w:rPr>
        <w:t>доктор технических наук, профессор, зав. кафедрой «Архитектура» ФГБОУ ВО «Дагестанский государственный технический университет»</w:t>
      </w:r>
    </w:p>
    <w:p w:rsidR="001C4FAB" w:rsidRPr="001C4FAB" w:rsidRDefault="001C4FAB" w:rsidP="001C4FAB">
      <w:pPr>
        <w:spacing w:after="0" w:line="240" w:lineRule="auto"/>
        <w:rPr>
          <w:rFonts w:ascii="Times New Roman" w:eastAsia="Times New Roman" w:hAnsi="Times New Roman" w:cs="Times New Roman"/>
          <w:b/>
          <w:bCs/>
          <w:color w:val="000000"/>
          <w:sz w:val="24"/>
          <w:szCs w:val="24"/>
          <w:shd w:val="clear" w:color="auto" w:fill="FFFFFF"/>
        </w:rPr>
      </w:pPr>
      <w:r w:rsidRPr="001C4FAB">
        <w:rPr>
          <w:rFonts w:ascii="Times New Roman" w:eastAsia="Times New Roman" w:hAnsi="Times New Roman" w:cs="Times New Roman"/>
          <w:b/>
          <w:bCs/>
          <w:color w:val="000000"/>
          <w:sz w:val="24"/>
          <w:szCs w:val="24"/>
          <w:shd w:val="clear" w:color="auto" w:fill="FFFFFF"/>
        </w:rPr>
        <w:t>СМИРНОВА Л.Н.</w:t>
      </w:r>
    </w:p>
    <w:p w:rsidR="001C4FAB" w:rsidRPr="001C4FAB" w:rsidRDefault="001C4FAB" w:rsidP="001C4FAB">
      <w:pPr>
        <w:spacing w:after="120" w:line="240" w:lineRule="auto"/>
        <w:rPr>
          <w:rFonts w:ascii="Times New Roman" w:eastAsia="Times New Roman" w:hAnsi="Times New Roman" w:cs="Times New Roman"/>
          <w:bCs/>
          <w:color w:val="000000"/>
          <w:sz w:val="24"/>
          <w:szCs w:val="24"/>
          <w:shd w:val="clear" w:color="auto" w:fill="FFFFFF"/>
        </w:rPr>
      </w:pPr>
      <w:r w:rsidRPr="001C4FAB">
        <w:rPr>
          <w:rFonts w:ascii="Times New Roman" w:eastAsia="Times New Roman" w:hAnsi="Times New Roman" w:cs="Times New Roman"/>
          <w:bCs/>
          <w:color w:val="000000"/>
          <w:sz w:val="24"/>
          <w:szCs w:val="24"/>
          <w:shd w:val="clear" w:color="auto" w:fill="FFFFFF"/>
        </w:rPr>
        <w:t>кандидат технических наук, ученый секретарь АО «НИЦ «Строительство»</w:t>
      </w:r>
    </w:p>
    <w:p w:rsidR="001C4FAB" w:rsidRPr="001C4FAB" w:rsidRDefault="001C4FAB" w:rsidP="001C4FAB">
      <w:pPr>
        <w:spacing w:after="0" w:line="240" w:lineRule="auto"/>
        <w:ind w:right="284"/>
        <w:jc w:val="both"/>
        <w:rPr>
          <w:rFonts w:ascii="Times New Roman" w:eastAsia="Times New Roman" w:hAnsi="Times New Roman" w:cs="Times New Roman"/>
          <w:b/>
          <w:sz w:val="24"/>
          <w:szCs w:val="24"/>
        </w:rPr>
      </w:pPr>
      <w:r w:rsidRPr="001C4FAB">
        <w:rPr>
          <w:rFonts w:ascii="Times New Roman" w:eastAsia="Times New Roman" w:hAnsi="Times New Roman" w:cs="Times New Roman"/>
          <w:b/>
          <w:sz w:val="24"/>
          <w:szCs w:val="24"/>
          <w:lang w:val="en-US"/>
        </w:rPr>
        <w:t>C</w:t>
      </w:r>
      <w:r w:rsidRPr="001C4FAB">
        <w:rPr>
          <w:rFonts w:ascii="Times New Roman" w:eastAsia="Times New Roman" w:hAnsi="Times New Roman" w:cs="Times New Roman"/>
          <w:b/>
          <w:sz w:val="24"/>
          <w:szCs w:val="24"/>
        </w:rPr>
        <w:t>ОРОКИНА Г.В.</w:t>
      </w:r>
    </w:p>
    <w:p w:rsidR="001C4FAB" w:rsidRPr="001C4FAB" w:rsidRDefault="001C4FAB" w:rsidP="001C4FAB">
      <w:pPr>
        <w:spacing w:after="0" w:line="240" w:lineRule="auto"/>
        <w:ind w:right="284"/>
        <w:jc w:val="both"/>
        <w:rPr>
          <w:rFonts w:ascii="Times New Roman" w:eastAsia="Times New Roman" w:hAnsi="Times New Roman" w:cs="Times New Roman"/>
          <w:bCs/>
          <w:color w:val="000000"/>
          <w:sz w:val="24"/>
          <w:szCs w:val="24"/>
          <w:shd w:val="clear" w:color="auto" w:fill="FFFFFF"/>
        </w:rPr>
      </w:pPr>
      <w:r w:rsidRPr="001C4FAB">
        <w:rPr>
          <w:rFonts w:ascii="Times New Roman" w:eastAsia="Times New Roman" w:hAnsi="Times New Roman" w:cs="Times New Roman"/>
          <w:bCs/>
          <w:color w:val="000000"/>
          <w:sz w:val="24"/>
          <w:szCs w:val="24"/>
          <w:shd w:val="clear" w:color="auto" w:fill="FFFFFF"/>
        </w:rPr>
        <w:t>кандидат технических наук</w:t>
      </w:r>
      <w:r w:rsidRPr="001C4FAB">
        <w:rPr>
          <w:rFonts w:ascii="Times New Roman" w:eastAsia="Times New Roman" w:hAnsi="Times New Roman" w:cs="Times New Roman"/>
          <w:sz w:val="24"/>
          <w:szCs w:val="24"/>
        </w:rPr>
        <w:t xml:space="preserve">, доцент </w:t>
      </w:r>
      <w:r w:rsidRPr="001C4FAB">
        <w:rPr>
          <w:rFonts w:ascii="Times New Roman" w:eastAsia="Times New Roman" w:hAnsi="Times New Roman" w:cs="Times New Roman"/>
          <w:bCs/>
          <w:color w:val="000000"/>
          <w:sz w:val="24"/>
          <w:szCs w:val="24"/>
          <w:shd w:val="clear" w:color="auto" w:fill="FFFFFF"/>
        </w:rPr>
        <w:t>кафедры «Механика и прочность материалов и конструкций»</w:t>
      </w:r>
    </w:p>
    <w:p w:rsidR="001C4FAB" w:rsidRPr="001C4FAB" w:rsidRDefault="001C4FAB" w:rsidP="001C4FAB">
      <w:pPr>
        <w:spacing w:after="120" w:line="240" w:lineRule="auto"/>
        <w:ind w:right="284"/>
        <w:jc w:val="both"/>
        <w:rPr>
          <w:rFonts w:ascii="Times New Roman" w:eastAsia="Times New Roman" w:hAnsi="Times New Roman" w:cs="Times New Roman"/>
          <w:sz w:val="24"/>
          <w:szCs w:val="24"/>
        </w:rPr>
      </w:pPr>
      <w:r w:rsidRPr="001C4FAB">
        <w:rPr>
          <w:rFonts w:ascii="Times New Roman" w:eastAsia="Times New Roman" w:hAnsi="Times New Roman" w:cs="Times New Roman"/>
          <w:bCs/>
          <w:color w:val="000000"/>
          <w:sz w:val="24"/>
          <w:szCs w:val="24"/>
          <w:shd w:val="clear" w:color="auto" w:fill="FFFFFF"/>
        </w:rPr>
        <w:t>ФГБОУ ВО Петербургский Государственный Университет Путей Сообщения им. Александра I</w:t>
      </w:r>
    </w:p>
    <w:p w:rsidR="001C4FAB" w:rsidRPr="001C4FAB" w:rsidRDefault="001C4FAB" w:rsidP="001C4FAB">
      <w:pPr>
        <w:spacing w:after="0" w:line="240" w:lineRule="auto"/>
        <w:ind w:right="284"/>
        <w:jc w:val="both"/>
        <w:rPr>
          <w:rFonts w:ascii="Times New Roman" w:eastAsia="Times New Roman" w:hAnsi="Times New Roman" w:cs="Times New Roman"/>
          <w:sz w:val="24"/>
          <w:szCs w:val="24"/>
        </w:rPr>
      </w:pPr>
      <w:r w:rsidRPr="001C4FAB">
        <w:rPr>
          <w:rFonts w:ascii="Times New Roman" w:eastAsia="Times New Roman" w:hAnsi="Times New Roman" w:cs="Times New Roman"/>
          <w:b/>
          <w:sz w:val="24"/>
          <w:szCs w:val="24"/>
        </w:rPr>
        <w:t>ЗАЙНУЛАБИДОВА</w:t>
      </w:r>
      <w:r w:rsidR="00D36863">
        <w:rPr>
          <w:rFonts w:ascii="Times New Roman" w:eastAsia="Times New Roman" w:hAnsi="Times New Roman" w:cs="Times New Roman"/>
          <w:b/>
          <w:sz w:val="24"/>
          <w:szCs w:val="24"/>
        </w:rPr>
        <w:t xml:space="preserve"> </w:t>
      </w:r>
      <w:r w:rsidR="00D36863" w:rsidRPr="001C4FAB">
        <w:rPr>
          <w:rFonts w:ascii="Times New Roman" w:eastAsia="Times New Roman" w:hAnsi="Times New Roman" w:cs="Times New Roman"/>
          <w:b/>
          <w:sz w:val="24"/>
          <w:szCs w:val="24"/>
        </w:rPr>
        <w:t>Х.Б.</w:t>
      </w:r>
    </w:p>
    <w:p w:rsidR="001C4FAB" w:rsidRPr="001C4FAB" w:rsidRDefault="001C4FAB" w:rsidP="001C4FAB">
      <w:pPr>
        <w:spacing w:after="0" w:line="240" w:lineRule="auto"/>
        <w:ind w:right="284"/>
        <w:jc w:val="both"/>
        <w:rPr>
          <w:rFonts w:ascii="Times New Roman" w:eastAsia="Times New Roman" w:hAnsi="Times New Roman" w:cs="Times New Roman"/>
          <w:sz w:val="24"/>
          <w:szCs w:val="24"/>
        </w:rPr>
      </w:pPr>
      <w:r w:rsidRPr="001C4FAB">
        <w:rPr>
          <w:rFonts w:ascii="Times New Roman" w:eastAsia="Times New Roman" w:hAnsi="Times New Roman" w:cs="Times New Roman"/>
          <w:bCs/>
          <w:color w:val="000000"/>
          <w:sz w:val="24"/>
          <w:szCs w:val="24"/>
          <w:shd w:val="clear" w:color="auto" w:fill="FFFFFF"/>
        </w:rPr>
        <w:t>кандидат технических наук</w:t>
      </w:r>
      <w:r w:rsidRPr="001C4FAB">
        <w:rPr>
          <w:rFonts w:ascii="Times New Roman" w:eastAsia="Times New Roman" w:hAnsi="Times New Roman" w:cs="Times New Roman"/>
          <w:sz w:val="24"/>
          <w:szCs w:val="24"/>
        </w:rPr>
        <w:t xml:space="preserve">, доцент </w:t>
      </w:r>
    </w:p>
    <w:p w:rsidR="001C4FAB" w:rsidRPr="001C4FAB" w:rsidRDefault="001C4FAB" w:rsidP="001C4FAB">
      <w:pPr>
        <w:spacing w:after="120" w:line="240" w:lineRule="auto"/>
        <w:ind w:right="284"/>
        <w:jc w:val="both"/>
        <w:rPr>
          <w:rFonts w:ascii="Times New Roman" w:eastAsia="Times New Roman" w:hAnsi="Times New Roman" w:cs="Times New Roman"/>
          <w:b/>
          <w:bCs/>
          <w:color w:val="000000"/>
          <w:sz w:val="24"/>
          <w:szCs w:val="24"/>
          <w:shd w:val="clear" w:color="auto" w:fill="FFFFFF"/>
        </w:rPr>
      </w:pPr>
      <w:r w:rsidRPr="001C4FAB">
        <w:rPr>
          <w:rFonts w:ascii="OpenSans-Regular" w:eastAsia="Times New Roman" w:hAnsi="OpenSans-Regular" w:cs="Times New Roman"/>
          <w:color w:val="000000"/>
          <w:sz w:val="24"/>
          <w:szCs w:val="24"/>
          <w:shd w:val="clear" w:color="auto" w:fill="FFFFFF"/>
        </w:rPr>
        <w:t>ФГБОУ ВО «Дагестанский государственный технический университет»</w:t>
      </w:r>
    </w:p>
    <w:p w:rsidR="001C4FAB" w:rsidRPr="001C4FAB" w:rsidRDefault="001C4FAB" w:rsidP="001C4FAB">
      <w:pPr>
        <w:spacing w:after="0" w:line="240" w:lineRule="auto"/>
        <w:ind w:right="284"/>
        <w:jc w:val="both"/>
        <w:rPr>
          <w:rFonts w:ascii="Times New Roman" w:eastAsia="Times New Roman" w:hAnsi="Times New Roman" w:cs="Times New Roman"/>
          <w:b/>
          <w:bCs/>
          <w:color w:val="000000"/>
          <w:sz w:val="24"/>
          <w:szCs w:val="24"/>
          <w:shd w:val="clear" w:color="auto" w:fill="FFFFFF"/>
        </w:rPr>
      </w:pPr>
      <w:r w:rsidRPr="001C4FAB">
        <w:rPr>
          <w:rFonts w:ascii="Times New Roman" w:eastAsia="Times New Roman" w:hAnsi="Times New Roman" w:cs="Times New Roman"/>
          <w:b/>
          <w:bCs/>
          <w:color w:val="000000"/>
          <w:sz w:val="24"/>
          <w:szCs w:val="24"/>
          <w:shd w:val="clear" w:color="auto" w:fill="FFFFFF"/>
        </w:rPr>
        <w:t>ПРОКОПОВИЧ</w:t>
      </w:r>
      <w:r w:rsidR="00D36863">
        <w:rPr>
          <w:rFonts w:ascii="Times New Roman" w:eastAsia="Times New Roman" w:hAnsi="Times New Roman" w:cs="Times New Roman"/>
          <w:b/>
          <w:bCs/>
          <w:color w:val="000000"/>
          <w:sz w:val="24"/>
          <w:szCs w:val="24"/>
          <w:shd w:val="clear" w:color="auto" w:fill="FFFFFF"/>
        </w:rPr>
        <w:t xml:space="preserve"> </w:t>
      </w:r>
      <w:r w:rsidR="00D36863" w:rsidRPr="001C4FAB">
        <w:rPr>
          <w:rFonts w:ascii="Times New Roman" w:eastAsia="Times New Roman" w:hAnsi="Times New Roman" w:cs="Times New Roman"/>
          <w:b/>
          <w:bCs/>
          <w:color w:val="000000"/>
          <w:sz w:val="24"/>
          <w:szCs w:val="24"/>
          <w:shd w:val="clear" w:color="auto" w:fill="FFFFFF"/>
        </w:rPr>
        <w:t>С.В.</w:t>
      </w:r>
    </w:p>
    <w:p w:rsidR="001C4FAB" w:rsidRPr="001C4FAB" w:rsidRDefault="001C4FAB" w:rsidP="001C4FAB">
      <w:pPr>
        <w:spacing w:after="0" w:line="240" w:lineRule="auto"/>
        <w:ind w:right="284"/>
        <w:jc w:val="both"/>
        <w:rPr>
          <w:rFonts w:ascii="Times New Roman" w:eastAsia="Times New Roman" w:hAnsi="Times New Roman" w:cs="Times New Roman"/>
          <w:bCs/>
          <w:color w:val="000000"/>
          <w:sz w:val="24"/>
          <w:szCs w:val="24"/>
          <w:shd w:val="clear" w:color="auto" w:fill="FFFFFF"/>
        </w:rPr>
      </w:pPr>
      <w:r w:rsidRPr="001C4FAB">
        <w:rPr>
          <w:rFonts w:ascii="Times New Roman" w:eastAsia="Times New Roman" w:hAnsi="Times New Roman" w:cs="Times New Roman"/>
          <w:bCs/>
          <w:color w:val="000000"/>
          <w:sz w:val="24"/>
          <w:szCs w:val="24"/>
          <w:shd w:val="clear" w:color="auto" w:fill="FFFFFF"/>
        </w:rPr>
        <w:t>аспирант кафедры «Механика и прочность материалов и конструкций»</w:t>
      </w:r>
    </w:p>
    <w:p w:rsidR="001C4FAB" w:rsidRPr="001C4FAB" w:rsidRDefault="001C4FAB" w:rsidP="001C4FAB">
      <w:pPr>
        <w:spacing w:after="0" w:line="240" w:lineRule="auto"/>
        <w:ind w:right="284"/>
        <w:jc w:val="both"/>
        <w:rPr>
          <w:rFonts w:ascii="Times New Roman" w:eastAsia="Times New Roman" w:hAnsi="Times New Roman" w:cs="Times New Roman"/>
          <w:sz w:val="24"/>
          <w:szCs w:val="24"/>
        </w:rPr>
      </w:pPr>
      <w:r w:rsidRPr="001C4FAB">
        <w:rPr>
          <w:rFonts w:ascii="Times New Roman" w:eastAsia="Times New Roman" w:hAnsi="Times New Roman" w:cs="Times New Roman"/>
          <w:bCs/>
          <w:color w:val="000000"/>
          <w:sz w:val="24"/>
          <w:szCs w:val="24"/>
          <w:shd w:val="clear" w:color="auto" w:fill="FFFFFF"/>
        </w:rPr>
        <w:t xml:space="preserve">ФГБОУ ВО Петербургский Государственный Университет Путей Сообщения им. Александра I; </w:t>
      </w:r>
      <w:r w:rsidRPr="001C4FAB">
        <w:rPr>
          <w:rFonts w:ascii="Times New Roman" w:eastAsia="Times New Roman" w:hAnsi="Times New Roman" w:cs="Times New Roman"/>
          <w:sz w:val="24"/>
          <w:szCs w:val="24"/>
        </w:rPr>
        <w:t xml:space="preserve">инженер </w:t>
      </w:r>
      <w:r w:rsidRPr="001C4FAB">
        <w:rPr>
          <w:rFonts w:ascii="Times New Roman" w:eastAsia="Times New Roman" w:hAnsi="Times New Roman" w:cs="Times New Roman"/>
          <w:sz w:val="24"/>
          <w:szCs w:val="24"/>
          <w:lang w:val="en-US"/>
        </w:rPr>
        <w:t>III</w:t>
      </w:r>
      <w:r w:rsidRPr="001C4FAB">
        <w:rPr>
          <w:rFonts w:ascii="Times New Roman" w:eastAsia="Times New Roman" w:hAnsi="Times New Roman" w:cs="Times New Roman"/>
          <w:sz w:val="24"/>
          <w:szCs w:val="24"/>
        </w:rPr>
        <w:t xml:space="preserve"> категории, ООО «УК «Современные Мостовые Технологии»</w:t>
      </w:r>
    </w:p>
    <w:p w:rsidR="001C4FAB" w:rsidRPr="001C4FAB" w:rsidRDefault="001C4FAB" w:rsidP="001C4FAB">
      <w:pPr>
        <w:spacing w:after="0" w:line="240" w:lineRule="auto"/>
        <w:ind w:firstLine="708"/>
        <w:jc w:val="both"/>
        <w:rPr>
          <w:rFonts w:ascii="Times New Roman" w:eastAsia="Times New Roman" w:hAnsi="Times New Roman" w:cs="Times New Roman"/>
          <w:sz w:val="24"/>
          <w:szCs w:val="24"/>
        </w:rPr>
      </w:pPr>
    </w:p>
    <w:p w:rsidR="001C4FAB" w:rsidRPr="001C4FAB" w:rsidRDefault="001C4FAB" w:rsidP="001C4FAB">
      <w:pPr>
        <w:spacing w:after="120" w:line="240" w:lineRule="auto"/>
        <w:jc w:val="both"/>
        <w:rPr>
          <w:rFonts w:ascii="Times New Roman" w:eastAsia="Times New Roman" w:hAnsi="Times New Roman" w:cs="Times New Roman"/>
          <w:bCs/>
          <w:color w:val="000000"/>
          <w:sz w:val="24"/>
          <w:szCs w:val="24"/>
          <w:shd w:val="clear" w:color="auto" w:fill="FFFFFF"/>
          <w:lang w:val="en-US"/>
        </w:rPr>
      </w:pPr>
      <w:r w:rsidRPr="001C4FAB">
        <w:rPr>
          <w:rFonts w:ascii="Times New Roman" w:eastAsia="Times New Roman" w:hAnsi="Times New Roman" w:cs="Times New Roman"/>
          <w:b/>
          <w:bCs/>
          <w:color w:val="000000"/>
          <w:sz w:val="24"/>
          <w:szCs w:val="24"/>
          <w:shd w:val="clear" w:color="auto" w:fill="FFFFFF"/>
          <w:lang w:val="en-US"/>
        </w:rPr>
        <w:t xml:space="preserve">UZDIN A., </w:t>
      </w:r>
      <w:r w:rsidRPr="001C4FAB">
        <w:rPr>
          <w:rFonts w:ascii="Times New Roman" w:eastAsia="Times New Roman" w:hAnsi="Times New Roman" w:cs="Times New Roman"/>
          <w:bCs/>
          <w:color w:val="000000"/>
          <w:sz w:val="24"/>
          <w:szCs w:val="24"/>
          <w:shd w:val="clear" w:color="auto" w:fill="FFFFFF"/>
          <w:lang w:val="en-US"/>
        </w:rPr>
        <w:t>doctor of technical Sciences, Professor, Department «Strength of materials and structures», Emperor Alexander I St. Petersburg State Transport University</w:t>
      </w:r>
    </w:p>
    <w:p w:rsidR="001C4FAB" w:rsidRPr="001C4FAB" w:rsidRDefault="001C4FAB" w:rsidP="001C4FAB">
      <w:pPr>
        <w:spacing w:after="120" w:line="240" w:lineRule="auto"/>
        <w:jc w:val="both"/>
        <w:rPr>
          <w:rFonts w:ascii="Times New Roman" w:eastAsia="Times New Roman" w:hAnsi="Times New Roman" w:cs="Times New Roman"/>
          <w:b/>
          <w:bCs/>
          <w:color w:val="000000"/>
          <w:sz w:val="24"/>
          <w:szCs w:val="24"/>
          <w:shd w:val="clear" w:color="auto" w:fill="FFFFFF"/>
          <w:lang w:val="en-US"/>
        </w:rPr>
      </w:pPr>
      <w:r w:rsidRPr="001C4FAB">
        <w:rPr>
          <w:rFonts w:ascii="Times New Roman" w:eastAsia="Times New Roman" w:hAnsi="Times New Roman" w:cs="Times New Roman"/>
          <w:b/>
          <w:bCs/>
          <w:color w:val="000000"/>
          <w:sz w:val="24"/>
          <w:szCs w:val="24"/>
          <w:shd w:val="clear" w:color="auto" w:fill="FFFFFF"/>
          <w:lang w:val="en-US"/>
        </w:rPr>
        <w:t xml:space="preserve">ABAKAROV A.D., </w:t>
      </w:r>
      <w:r w:rsidRPr="001C4FAB">
        <w:rPr>
          <w:rFonts w:ascii="Times New Roman" w:eastAsia="Times New Roman" w:hAnsi="Times New Roman" w:cs="Times New Roman"/>
          <w:bCs/>
          <w:color w:val="000000"/>
          <w:sz w:val="24"/>
          <w:szCs w:val="24"/>
          <w:shd w:val="clear" w:color="auto" w:fill="FFFFFF"/>
          <w:lang w:val="en-US"/>
        </w:rPr>
        <w:t>doctor of technical Sciences, Professor, Department of Architecture, FGBOU Dagestan State Technical University</w:t>
      </w:r>
    </w:p>
    <w:p w:rsidR="001C4FAB" w:rsidRPr="001C4FAB" w:rsidRDefault="001C4FAB" w:rsidP="001C4FAB">
      <w:pPr>
        <w:spacing w:after="120" w:line="240" w:lineRule="auto"/>
        <w:jc w:val="both"/>
        <w:rPr>
          <w:rFonts w:ascii="Times New Roman" w:eastAsia="Times New Roman" w:hAnsi="Times New Roman" w:cs="Times New Roman"/>
          <w:b/>
          <w:bCs/>
          <w:color w:val="000000"/>
          <w:sz w:val="24"/>
          <w:szCs w:val="24"/>
          <w:shd w:val="clear" w:color="auto" w:fill="FFFFFF"/>
          <w:lang w:val="en-US"/>
        </w:rPr>
      </w:pPr>
      <w:r w:rsidRPr="001C4FAB">
        <w:rPr>
          <w:rFonts w:ascii="Times New Roman" w:eastAsia="Times New Roman" w:hAnsi="Times New Roman" w:cs="Times New Roman"/>
          <w:b/>
          <w:bCs/>
          <w:color w:val="000000"/>
          <w:sz w:val="24"/>
          <w:szCs w:val="24"/>
          <w:shd w:val="clear" w:color="auto" w:fill="FFFFFF"/>
          <w:lang w:val="en-US"/>
        </w:rPr>
        <w:t xml:space="preserve">SMIRNOVA L., </w:t>
      </w:r>
      <w:r w:rsidRPr="001C4FAB">
        <w:rPr>
          <w:rFonts w:ascii="Times New Roman" w:eastAsia="Times New Roman" w:hAnsi="Times New Roman" w:cs="Times New Roman"/>
          <w:bCs/>
          <w:color w:val="000000"/>
          <w:sz w:val="24"/>
          <w:szCs w:val="24"/>
          <w:shd w:val="clear" w:color="auto" w:fill="FFFFFF"/>
          <w:lang w:val="en-US"/>
        </w:rPr>
        <w:t>candidate of technical sciences, JSC Research Center of Construction</w:t>
      </w:r>
    </w:p>
    <w:p w:rsidR="001C4FAB" w:rsidRPr="001C4FAB" w:rsidRDefault="001C4FAB" w:rsidP="001C4FAB">
      <w:pPr>
        <w:spacing w:after="120" w:line="240" w:lineRule="auto"/>
        <w:jc w:val="both"/>
        <w:rPr>
          <w:rFonts w:ascii="Times New Roman" w:eastAsia="Times New Roman" w:hAnsi="Times New Roman" w:cs="Times New Roman"/>
          <w:b/>
          <w:bCs/>
          <w:color w:val="000000"/>
          <w:sz w:val="24"/>
          <w:szCs w:val="24"/>
          <w:shd w:val="clear" w:color="auto" w:fill="FFFFFF"/>
          <w:lang w:val="en-US"/>
        </w:rPr>
      </w:pPr>
      <w:r w:rsidRPr="001C4FAB">
        <w:rPr>
          <w:rFonts w:ascii="Times New Roman" w:eastAsia="Times New Roman" w:hAnsi="Times New Roman" w:cs="Times New Roman"/>
          <w:b/>
          <w:bCs/>
          <w:color w:val="000000"/>
          <w:sz w:val="24"/>
          <w:szCs w:val="24"/>
          <w:shd w:val="clear" w:color="auto" w:fill="FFFFFF"/>
          <w:lang w:val="en-US"/>
        </w:rPr>
        <w:t xml:space="preserve">SOROKINA G.V., </w:t>
      </w:r>
      <w:r w:rsidRPr="001C4FAB">
        <w:rPr>
          <w:rFonts w:ascii="Times New Roman" w:eastAsia="Times New Roman" w:hAnsi="Times New Roman" w:cs="Times New Roman"/>
          <w:bCs/>
          <w:color w:val="000000"/>
          <w:sz w:val="24"/>
          <w:szCs w:val="24"/>
          <w:shd w:val="clear" w:color="auto" w:fill="FFFFFF"/>
          <w:lang w:val="en-US"/>
        </w:rPr>
        <w:t>candidate of technical sciences, Associate professor, Department «Strength of materials and structures», Emperor Alexander I St. Petersburg State Transport University</w:t>
      </w:r>
    </w:p>
    <w:p w:rsidR="001C4FAB" w:rsidRPr="001C4FAB" w:rsidRDefault="001C4FAB" w:rsidP="001C4FAB">
      <w:pPr>
        <w:spacing w:after="120" w:line="240" w:lineRule="auto"/>
        <w:jc w:val="both"/>
        <w:rPr>
          <w:rFonts w:ascii="Times New Roman" w:eastAsia="Times New Roman" w:hAnsi="Times New Roman" w:cs="Times New Roman"/>
          <w:b/>
          <w:bCs/>
          <w:color w:val="000000"/>
          <w:sz w:val="24"/>
          <w:szCs w:val="24"/>
          <w:shd w:val="clear" w:color="auto" w:fill="FFFFFF"/>
          <w:lang w:val="en-US"/>
        </w:rPr>
      </w:pPr>
      <w:r w:rsidRPr="001C4FAB">
        <w:rPr>
          <w:rFonts w:ascii="Times New Roman" w:eastAsia="Times New Roman" w:hAnsi="Times New Roman" w:cs="Times New Roman"/>
          <w:b/>
          <w:bCs/>
          <w:color w:val="000000"/>
          <w:sz w:val="24"/>
          <w:szCs w:val="24"/>
          <w:shd w:val="clear" w:color="auto" w:fill="FFFFFF"/>
          <w:lang w:val="en-US"/>
        </w:rPr>
        <w:t xml:space="preserve">PROKOPOVICH S., </w:t>
      </w:r>
      <w:r w:rsidRPr="001C4FAB">
        <w:rPr>
          <w:rFonts w:ascii="Times New Roman" w:eastAsia="Times New Roman" w:hAnsi="Times New Roman" w:cs="Times New Roman"/>
          <w:bCs/>
          <w:color w:val="000000"/>
          <w:sz w:val="24"/>
          <w:szCs w:val="24"/>
          <w:shd w:val="clear" w:color="auto" w:fill="FFFFFF"/>
          <w:lang w:val="en-US"/>
        </w:rPr>
        <w:t>engineer, Department «Strength of materials and structures», Emperor Alexander I St. Petersburg State Transport University</w:t>
      </w:r>
    </w:p>
    <w:p w:rsidR="001C4FAB" w:rsidRPr="001C4FAB" w:rsidRDefault="001C4FAB" w:rsidP="001C4FAB">
      <w:pPr>
        <w:spacing w:after="120" w:line="240" w:lineRule="auto"/>
        <w:jc w:val="both"/>
        <w:rPr>
          <w:rFonts w:ascii="Times New Roman" w:eastAsia="Times New Roman" w:hAnsi="Times New Roman" w:cs="Times New Roman"/>
          <w:bCs/>
          <w:color w:val="000000"/>
          <w:sz w:val="24"/>
          <w:szCs w:val="24"/>
          <w:shd w:val="clear" w:color="auto" w:fill="FFFFFF"/>
          <w:lang w:val="en-US"/>
        </w:rPr>
      </w:pPr>
      <w:r w:rsidRPr="001C4FAB">
        <w:rPr>
          <w:rFonts w:ascii="Times New Roman" w:eastAsia="Times New Roman" w:hAnsi="Times New Roman" w:cs="Times New Roman"/>
          <w:b/>
          <w:bCs/>
          <w:color w:val="000000"/>
          <w:sz w:val="24"/>
          <w:szCs w:val="24"/>
          <w:shd w:val="clear" w:color="auto" w:fill="FFFFFF"/>
          <w:lang w:val="en-US"/>
        </w:rPr>
        <w:t xml:space="preserve">ZAYNULABIDOVA H.B., </w:t>
      </w:r>
      <w:r w:rsidRPr="001C4FAB">
        <w:rPr>
          <w:rFonts w:ascii="Times New Roman" w:eastAsia="Times New Roman" w:hAnsi="Times New Roman" w:cs="Times New Roman"/>
          <w:bCs/>
          <w:color w:val="000000"/>
          <w:sz w:val="24"/>
          <w:szCs w:val="24"/>
          <w:shd w:val="clear" w:color="auto" w:fill="FFFFFF"/>
          <w:lang w:val="en-US"/>
        </w:rPr>
        <w:t>candidate of technical sciences, Associate professor, Dagestan State Technical University</w:t>
      </w:r>
    </w:p>
    <w:p w:rsidR="001C4FAB" w:rsidRPr="001C4FAB" w:rsidRDefault="001C4FAB" w:rsidP="001C4FAB">
      <w:pPr>
        <w:spacing w:after="120" w:line="240" w:lineRule="auto"/>
        <w:jc w:val="both"/>
        <w:rPr>
          <w:rFonts w:ascii="Times New Roman" w:eastAsia="Times New Roman" w:hAnsi="Times New Roman" w:cs="Times New Roman"/>
          <w:b/>
          <w:bCs/>
          <w:color w:val="000000"/>
          <w:sz w:val="24"/>
          <w:szCs w:val="24"/>
          <w:shd w:val="clear" w:color="auto" w:fill="FFFFFF"/>
          <w:lang w:val="en-US"/>
        </w:rPr>
      </w:pPr>
    </w:p>
    <w:p w:rsidR="001C4FAB" w:rsidRPr="001C4FAB" w:rsidRDefault="001C4FAB" w:rsidP="001C4FAB">
      <w:pPr>
        <w:widowControl w:val="0"/>
        <w:spacing w:after="0" w:line="240" w:lineRule="auto"/>
        <w:jc w:val="both"/>
        <w:rPr>
          <w:rFonts w:ascii="Times New Roman" w:eastAsia="Times New Roman" w:hAnsi="Times New Roman" w:cs="Times New Roman"/>
          <w:sz w:val="24"/>
          <w:szCs w:val="24"/>
          <w:lang w:val="en-US"/>
        </w:rPr>
      </w:pPr>
      <w:r w:rsidRPr="001C4FAB">
        <w:rPr>
          <w:rFonts w:ascii="Times New Roman" w:eastAsia="Times New Roman" w:hAnsi="Times New Roman" w:cs="Times New Roman"/>
          <w:b/>
          <w:sz w:val="24"/>
          <w:szCs w:val="24"/>
        </w:rPr>
        <w:t xml:space="preserve">Аннотация.  </w:t>
      </w:r>
      <w:r w:rsidRPr="001C4FAB">
        <w:rPr>
          <w:rFonts w:ascii="Times New Roman" w:eastAsia="Times New Roman" w:hAnsi="Times New Roman" w:cs="Times New Roman"/>
          <w:sz w:val="24"/>
          <w:szCs w:val="24"/>
        </w:rPr>
        <w:t xml:space="preserve">Основная проблема статистического моделирования сейсмических колебаний – корректное задание исходных акселерограмм. Анализ известных моделей сейсмического воздействия показал ошибочность их использования для анализа сейсмоизолированных систем. Данные статистические модели позволяют получить только достоверные ускорения или только достоверные смещения. Однако и усложненные модельные воздействия не вполне соответствуют реальным землетрясениям. Энергетические характеристики вовсе не </w:t>
      </w:r>
      <w:r w:rsidRPr="001C4FAB">
        <w:rPr>
          <w:rFonts w:ascii="Times New Roman" w:eastAsia="Times New Roman" w:hAnsi="Times New Roman" w:cs="Times New Roman"/>
          <w:sz w:val="24"/>
          <w:szCs w:val="24"/>
        </w:rPr>
        <w:lastRenderedPageBreak/>
        <w:t>рассматривались в задачах статистического моделирования акселерограмм. Рассмотрена новая модель сейсмического воздействия, включающая в себя случайный импульс. В систему добавлено три параметра: магнитуда М</w:t>
      </w:r>
      <w:r w:rsidRPr="001C4FAB">
        <w:rPr>
          <w:rFonts w:ascii="Times New Roman" w:eastAsia="Times New Roman" w:hAnsi="Times New Roman" w:cs="Times New Roman"/>
          <w:sz w:val="24"/>
          <w:szCs w:val="24"/>
          <w:vertAlign w:val="subscript"/>
        </w:rPr>
        <w:t>w</w:t>
      </w:r>
      <w:r w:rsidRPr="001C4FAB">
        <w:rPr>
          <w:rFonts w:ascii="Times New Roman" w:eastAsia="Times New Roman" w:hAnsi="Times New Roman" w:cs="Times New Roman"/>
          <w:sz w:val="24"/>
          <w:szCs w:val="24"/>
        </w:rPr>
        <w:t>, эпицентральное расстояние R и момент включения импульса. Варьирование этих параметров в заданных пределах позволяет регулировать дополнительные характеристики воздействия. Приведен</w:t>
      </w:r>
      <w:r w:rsidRPr="001C4FAB">
        <w:rPr>
          <w:rFonts w:ascii="Times New Roman" w:eastAsia="Times New Roman" w:hAnsi="Times New Roman" w:cs="Times New Roman"/>
          <w:sz w:val="24"/>
          <w:szCs w:val="24"/>
          <w:lang w:val="en-US"/>
        </w:rPr>
        <w:t xml:space="preserve"> </w:t>
      </w:r>
      <w:r w:rsidRPr="001C4FAB">
        <w:rPr>
          <w:rFonts w:ascii="Times New Roman" w:eastAsia="Times New Roman" w:hAnsi="Times New Roman" w:cs="Times New Roman"/>
          <w:sz w:val="24"/>
          <w:szCs w:val="24"/>
        </w:rPr>
        <w:t>пример</w:t>
      </w:r>
      <w:r w:rsidRPr="001C4FAB">
        <w:rPr>
          <w:rFonts w:ascii="Times New Roman" w:eastAsia="Times New Roman" w:hAnsi="Times New Roman" w:cs="Times New Roman"/>
          <w:sz w:val="24"/>
          <w:szCs w:val="24"/>
          <w:lang w:val="en-US"/>
        </w:rPr>
        <w:t xml:space="preserve"> </w:t>
      </w:r>
      <w:r w:rsidRPr="001C4FAB">
        <w:rPr>
          <w:rFonts w:ascii="Times New Roman" w:eastAsia="Times New Roman" w:hAnsi="Times New Roman" w:cs="Times New Roman"/>
          <w:sz w:val="24"/>
          <w:szCs w:val="24"/>
        </w:rPr>
        <w:t>предлагаемого</w:t>
      </w:r>
      <w:r w:rsidRPr="001C4FAB">
        <w:rPr>
          <w:rFonts w:ascii="Times New Roman" w:eastAsia="Times New Roman" w:hAnsi="Times New Roman" w:cs="Times New Roman"/>
          <w:sz w:val="24"/>
          <w:szCs w:val="24"/>
          <w:lang w:val="en-US"/>
        </w:rPr>
        <w:t xml:space="preserve"> </w:t>
      </w:r>
      <w:r w:rsidRPr="001C4FAB">
        <w:rPr>
          <w:rFonts w:ascii="Times New Roman" w:eastAsia="Times New Roman" w:hAnsi="Times New Roman" w:cs="Times New Roman"/>
          <w:sz w:val="24"/>
          <w:szCs w:val="24"/>
        </w:rPr>
        <w:t>процесса</w:t>
      </w:r>
      <w:r w:rsidRPr="001C4FAB">
        <w:rPr>
          <w:rFonts w:ascii="Times New Roman" w:eastAsia="Times New Roman" w:hAnsi="Times New Roman" w:cs="Times New Roman"/>
          <w:sz w:val="24"/>
          <w:szCs w:val="24"/>
          <w:lang w:val="en-US"/>
        </w:rPr>
        <w:t>.</w:t>
      </w:r>
    </w:p>
    <w:p w:rsidR="001C4FAB" w:rsidRPr="001C4FAB" w:rsidRDefault="001C4FAB" w:rsidP="001C4FAB">
      <w:pPr>
        <w:widowControl w:val="0"/>
        <w:spacing w:after="0" w:line="240" w:lineRule="auto"/>
        <w:jc w:val="both"/>
        <w:rPr>
          <w:rFonts w:ascii="Times New Roman" w:eastAsia="Times New Roman" w:hAnsi="Times New Roman" w:cs="Times New Roman"/>
          <w:sz w:val="24"/>
          <w:szCs w:val="24"/>
          <w:lang w:val="en-US"/>
        </w:rPr>
      </w:pPr>
    </w:p>
    <w:p w:rsidR="001C4FAB" w:rsidRPr="001C4FAB" w:rsidRDefault="001C4FAB" w:rsidP="001C4FAB">
      <w:pPr>
        <w:spacing w:before="120" w:after="0" w:line="240" w:lineRule="auto"/>
        <w:jc w:val="both"/>
        <w:rPr>
          <w:rFonts w:ascii="Times New Roman" w:eastAsia="Times New Roman" w:hAnsi="Times New Roman" w:cs="Times New Roman"/>
          <w:sz w:val="28"/>
          <w:szCs w:val="28"/>
        </w:rPr>
      </w:pPr>
      <w:r w:rsidRPr="001C4FAB">
        <w:rPr>
          <w:rFonts w:ascii="Times New Roman" w:eastAsia="Times New Roman" w:hAnsi="Times New Roman" w:cs="Times New Roman"/>
          <w:b/>
          <w:sz w:val="24"/>
          <w:szCs w:val="24"/>
          <w:lang w:val="en-US"/>
        </w:rPr>
        <w:t xml:space="preserve">Abstract. </w:t>
      </w:r>
      <w:r w:rsidRPr="001C4FAB">
        <w:rPr>
          <w:rFonts w:ascii="Times New Roman" w:eastAsia="Times New Roman" w:hAnsi="Times New Roman" w:cs="Times New Roman"/>
          <w:sz w:val="24"/>
          <w:szCs w:val="24"/>
          <w:lang w:val="en-US"/>
        </w:rPr>
        <w:t>The main problem of modeling statistical seismic vibrations is correct input accelerogram setting. The analysis of the known seismic input models showed the erroneousness of using them in analyzing seismically isolated systems. These statistical models allow one to obtain either reliable accelerations or reliable displacements. However, complicated input models do not quite correspond to real earthquakes. Energy characteristics were not considered at all in the problems of accelerogram statistical modeling. A new model of seismic input, including a random pulse, has been considered. Three parameters has been added to the input model: the magnitude M</w:t>
      </w:r>
      <w:r w:rsidRPr="001C4FAB">
        <w:rPr>
          <w:rFonts w:ascii="Times New Roman" w:eastAsia="Times New Roman" w:hAnsi="Times New Roman" w:cs="Times New Roman"/>
          <w:sz w:val="24"/>
          <w:szCs w:val="24"/>
          <w:vertAlign w:val="subscript"/>
          <w:lang w:val="en-US"/>
        </w:rPr>
        <w:t>w</w:t>
      </w:r>
      <w:r w:rsidRPr="001C4FAB">
        <w:rPr>
          <w:rFonts w:ascii="Times New Roman" w:eastAsia="Times New Roman" w:hAnsi="Times New Roman" w:cs="Times New Roman"/>
          <w:sz w:val="24"/>
          <w:szCs w:val="24"/>
          <w:lang w:val="en-US"/>
        </w:rPr>
        <w:t>, the epicentral distance R, and the moment when the pulse appears. Varying these parameters within the set limits allows one to adjust additional input characteristics. An</w:t>
      </w:r>
      <w:r w:rsidRPr="001C4FAB">
        <w:rPr>
          <w:rFonts w:ascii="Times New Roman" w:eastAsia="Times New Roman" w:hAnsi="Times New Roman" w:cs="Times New Roman"/>
          <w:sz w:val="24"/>
          <w:szCs w:val="24"/>
        </w:rPr>
        <w:t xml:space="preserve"> </w:t>
      </w:r>
      <w:r w:rsidRPr="001C4FAB">
        <w:rPr>
          <w:rFonts w:ascii="Times New Roman" w:eastAsia="Times New Roman" w:hAnsi="Times New Roman" w:cs="Times New Roman"/>
          <w:sz w:val="24"/>
          <w:szCs w:val="24"/>
          <w:lang w:val="en-US"/>
        </w:rPr>
        <w:t>example</w:t>
      </w:r>
      <w:r w:rsidRPr="001C4FAB">
        <w:rPr>
          <w:rFonts w:ascii="Times New Roman" w:eastAsia="Times New Roman" w:hAnsi="Times New Roman" w:cs="Times New Roman"/>
          <w:sz w:val="24"/>
          <w:szCs w:val="24"/>
        </w:rPr>
        <w:t xml:space="preserve"> </w:t>
      </w:r>
      <w:r w:rsidRPr="001C4FAB">
        <w:rPr>
          <w:rFonts w:ascii="Times New Roman" w:eastAsia="Times New Roman" w:hAnsi="Times New Roman" w:cs="Times New Roman"/>
          <w:sz w:val="24"/>
          <w:szCs w:val="24"/>
          <w:lang w:val="en-US"/>
        </w:rPr>
        <w:t>of</w:t>
      </w:r>
      <w:r w:rsidRPr="001C4FAB">
        <w:rPr>
          <w:rFonts w:ascii="Times New Roman" w:eastAsia="Times New Roman" w:hAnsi="Times New Roman" w:cs="Times New Roman"/>
          <w:sz w:val="24"/>
          <w:szCs w:val="24"/>
        </w:rPr>
        <w:t xml:space="preserve"> </w:t>
      </w:r>
      <w:r w:rsidRPr="001C4FAB">
        <w:rPr>
          <w:rFonts w:ascii="Times New Roman" w:eastAsia="Times New Roman" w:hAnsi="Times New Roman" w:cs="Times New Roman"/>
          <w:sz w:val="24"/>
          <w:szCs w:val="24"/>
          <w:lang w:val="en-US"/>
        </w:rPr>
        <w:t>the</w:t>
      </w:r>
      <w:r w:rsidRPr="001C4FAB">
        <w:rPr>
          <w:rFonts w:ascii="Times New Roman" w:eastAsia="Times New Roman" w:hAnsi="Times New Roman" w:cs="Times New Roman"/>
          <w:sz w:val="24"/>
          <w:szCs w:val="24"/>
        </w:rPr>
        <w:t xml:space="preserve"> </w:t>
      </w:r>
      <w:r w:rsidRPr="001C4FAB">
        <w:rPr>
          <w:rFonts w:ascii="Times New Roman" w:eastAsia="Times New Roman" w:hAnsi="Times New Roman" w:cs="Times New Roman"/>
          <w:sz w:val="24"/>
          <w:szCs w:val="24"/>
          <w:lang w:val="en-US"/>
        </w:rPr>
        <w:t>proposed</w:t>
      </w:r>
      <w:r w:rsidRPr="001C4FAB">
        <w:rPr>
          <w:rFonts w:ascii="Times New Roman" w:eastAsia="Times New Roman" w:hAnsi="Times New Roman" w:cs="Times New Roman"/>
          <w:sz w:val="24"/>
          <w:szCs w:val="24"/>
        </w:rPr>
        <w:t xml:space="preserve"> </w:t>
      </w:r>
      <w:r w:rsidRPr="001C4FAB">
        <w:rPr>
          <w:rFonts w:ascii="Times New Roman" w:eastAsia="Times New Roman" w:hAnsi="Times New Roman" w:cs="Times New Roman"/>
          <w:sz w:val="24"/>
          <w:szCs w:val="24"/>
          <w:lang w:val="en-US"/>
        </w:rPr>
        <w:t>process</w:t>
      </w:r>
      <w:r w:rsidRPr="001C4FAB">
        <w:rPr>
          <w:rFonts w:ascii="Times New Roman" w:eastAsia="Times New Roman" w:hAnsi="Times New Roman" w:cs="Times New Roman"/>
          <w:sz w:val="24"/>
          <w:szCs w:val="24"/>
        </w:rPr>
        <w:t xml:space="preserve"> </w:t>
      </w:r>
      <w:r w:rsidRPr="001C4FAB">
        <w:rPr>
          <w:rFonts w:ascii="Times New Roman" w:eastAsia="Times New Roman" w:hAnsi="Times New Roman" w:cs="Times New Roman"/>
          <w:sz w:val="24"/>
          <w:szCs w:val="24"/>
          <w:lang w:val="en-US"/>
        </w:rPr>
        <w:t>is</w:t>
      </w:r>
      <w:r w:rsidRPr="001C4FAB">
        <w:rPr>
          <w:rFonts w:ascii="Times New Roman" w:eastAsia="Times New Roman" w:hAnsi="Times New Roman" w:cs="Times New Roman"/>
          <w:sz w:val="24"/>
          <w:szCs w:val="24"/>
        </w:rPr>
        <w:t xml:space="preserve"> </w:t>
      </w:r>
      <w:r w:rsidRPr="001C4FAB">
        <w:rPr>
          <w:rFonts w:ascii="Times New Roman" w:eastAsia="Times New Roman" w:hAnsi="Times New Roman" w:cs="Times New Roman"/>
          <w:sz w:val="24"/>
          <w:szCs w:val="24"/>
          <w:lang w:val="en-US"/>
        </w:rPr>
        <w:t>given</w:t>
      </w:r>
      <w:r w:rsidRPr="001C4FAB">
        <w:rPr>
          <w:rFonts w:ascii="Times New Roman" w:eastAsia="Times New Roman" w:hAnsi="Times New Roman" w:cs="Times New Roman"/>
          <w:sz w:val="24"/>
          <w:szCs w:val="24"/>
        </w:rPr>
        <w:t>.</w:t>
      </w:r>
    </w:p>
    <w:p w:rsidR="001C4FAB" w:rsidRPr="001C4FAB" w:rsidRDefault="001C4FAB" w:rsidP="001C4FAB">
      <w:pPr>
        <w:widowControl w:val="0"/>
        <w:spacing w:after="0" w:line="240" w:lineRule="auto"/>
        <w:jc w:val="both"/>
        <w:rPr>
          <w:rFonts w:ascii="Times New Roman" w:eastAsia="Times New Roman" w:hAnsi="Times New Roman" w:cs="Times New Roman"/>
          <w:sz w:val="24"/>
          <w:szCs w:val="24"/>
        </w:rPr>
      </w:pPr>
    </w:p>
    <w:p w:rsidR="001C4FAB" w:rsidRPr="001C4FAB" w:rsidRDefault="001C4FAB" w:rsidP="001C4FAB">
      <w:pPr>
        <w:widowControl w:val="0"/>
        <w:spacing w:after="12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b/>
          <w:sz w:val="24"/>
          <w:szCs w:val="24"/>
        </w:rPr>
        <w:t>Ключевые слова:</w:t>
      </w:r>
      <w:r w:rsidRPr="001C4FAB">
        <w:rPr>
          <w:rFonts w:ascii="Times New Roman" w:eastAsia="Times New Roman" w:hAnsi="Times New Roman" w:cs="Times New Roman"/>
          <w:sz w:val="24"/>
          <w:szCs w:val="24"/>
        </w:rPr>
        <w:t xml:space="preserve"> автокорреляционная функция, акселерограмма, интенсивность по Ариасу, модель воздействия, сейсмограмма, сейсмоизоляция, случайный импульс, спектр ускорений, спектральная плотность, статистическое моделирование.</w:t>
      </w:r>
    </w:p>
    <w:p w:rsidR="001C4FAB" w:rsidRPr="001C4FAB" w:rsidRDefault="001C4FAB" w:rsidP="001C4FAB">
      <w:pPr>
        <w:widowControl w:val="0"/>
        <w:spacing w:after="120" w:line="240" w:lineRule="auto"/>
        <w:jc w:val="both"/>
        <w:rPr>
          <w:rFonts w:ascii="Times New Roman" w:eastAsia="Times New Roman" w:hAnsi="Times New Roman" w:cs="Times New Roman"/>
          <w:sz w:val="24"/>
          <w:szCs w:val="24"/>
        </w:rPr>
      </w:pPr>
    </w:p>
    <w:p w:rsidR="001C4FAB" w:rsidRPr="001C4FAB" w:rsidRDefault="001C4FAB" w:rsidP="001C4FAB">
      <w:pPr>
        <w:widowControl w:val="0"/>
        <w:spacing w:after="0" w:line="240" w:lineRule="auto"/>
        <w:jc w:val="both"/>
        <w:rPr>
          <w:rFonts w:ascii="Times New Roman" w:eastAsia="Times New Roman" w:hAnsi="Times New Roman" w:cs="Times New Roman"/>
          <w:sz w:val="24"/>
          <w:szCs w:val="24"/>
          <w:lang w:val="en-US"/>
        </w:rPr>
      </w:pPr>
      <w:r w:rsidRPr="001C4FAB">
        <w:rPr>
          <w:rFonts w:ascii="Times New Roman" w:eastAsia="Times New Roman" w:hAnsi="Times New Roman" w:cs="Times New Roman"/>
          <w:b/>
          <w:sz w:val="24"/>
          <w:szCs w:val="24"/>
          <w:lang w:val="en-US"/>
        </w:rPr>
        <w:t xml:space="preserve">Keywords: </w:t>
      </w:r>
      <w:r w:rsidRPr="001C4FAB">
        <w:rPr>
          <w:rFonts w:ascii="Times New Roman" w:eastAsia="Times New Roman" w:hAnsi="Times New Roman" w:cs="Times New Roman"/>
          <w:sz w:val="24"/>
          <w:szCs w:val="24"/>
          <w:lang w:val="en-US"/>
        </w:rPr>
        <w:t>statistical modeling, seismic isolation, accelerogram, seismogram, random pulse, input model, spectral density, autocorrelation function, Arias intensity, acceleration spectrum.</w:t>
      </w:r>
    </w:p>
    <w:p w:rsidR="001C4FAB" w:rsidRPr="001C4FAB" w:rsidRDefault="001C4FAB" w:rsidP="001C4FAB">
      <w:pPr>
        <w:widowControl w:val="0"/>
        <w:spacing w:after="0" w:line="240" w:lineRule="auto"/>
        <w:jc w:val="both"/>
        <w:rPr>
          <w:rFonts w:ascii="Times New Roman" w:eastAsia="Times New Roman" w:hAnsi="Times New Roman" w:cs="Times New Roman"/>
          <w:sz w:val="24"/>
          <w:szCs w:val="24"/>
          <w:lang w:val="en-US"/>
        </w:rPr>
      </w:pPr>
    </w:p>
    <w:p w:rsidR="001C4FAB" w:rsidRPr="001C4FAB" w:rsidRDefault="001C4FAB" w:rsidP="001C4FAB">
      <w:pPr>
        <w:widowControl w:val="0"/>
        <w:spacing w:after="0" w:line="240" w:lineRule="auto"/>
        <w:jc w:val="both"/>
        <w:rPr>
          <w:rFonts w:ascii="Times New Roman" w:eastAsia="Times New Roman" w:hAnsi="Times New Roman"/>
          <w:b/>
          <w:snapToGrid w:val="0"/>
          <w:sz w:val="28"/>
          <w:szCs w:val="28"/>
          <w:shd w:val="clear" w:color="auto" w:fill="FFFFFF"/>
          <w:lang w:eastAsia="en-US"/>
        </w:rPr>
      </w:pPr>
      <w:r w:rsidRPr="001C4FAB">
        <w:rPr>
          <w:rFonts w:ascii="Times New Roman" w:eastAsia="Times New Roman" w:hAnsi="Times New Roman"/>
          <w:b/>
          <w:snapToGrid w:val="0"/>
          <w:sz w:val="28"/>
          <w:szCs w:val="28"/>
          <w:shd w:val="clear" w:color="auto" w:fill="FFFFFF"/>
          <w:lang w:val="en-US" w:eastAsia="en-US"/>
        </w:rPr>
        <w:t>DOI</w:t>
      </w:r>
      <w:r w:rsidRPr="001C4FAB">
        <w:rPr>
          <w:rFonts w:ascii="Times New Roman" w:eastAsia="Times New Roman" w:hAnsi="Times New Roman"/>
          <w:b/>
          <w:snapToGrid w:val="0"/>
          <w:sz w:val="28"/>
          <w:szCs w:val="28"/>
          <w:shd w:val="clear" w:color="auto" w:fill="FFFFFF"/>
          <w:lang w:eastAsia="en-US"/>
        </w:rPr>
        <w:t xml:space="preserve"> </w:t>
      </w:r>
      <w:r w:rsidR="008865D4">
        <w:rPr>
          <w:rFonts w:ascii="Times New Roman" w:eastAsia="Times New Roman" w:hAnsi="Times New Roman"/>
          <w:b/>
          <w:snapToGrid w:val="0"/>
          <w:sz w:val="28"/>
          <w:szCs w:val="28"/>
          <w:shd w:val="clear" w:color="auto" w:fill="FFFFFF"/>
          <w:lang w:eastAsia="en-US"/>
        </w:rPr>
        <w:t>10.37153</w:t>
      </w:r>
      <w:r w:rsidRPr="001C4FAB">
        <w:rPr>
          <w:rFonts w:ascii="Times New Roman" w:eastAsia="Times New Roman" w:hAnsi="Times New Roman"/>
          <w:b/>
          <w:snapToGrid w:val="0"/>
          <w:sz w:val="28"/>
          <w:szCs w:val="28"/>
          <w:shd w:val="clear" w:color="auto" w:fill="FFFFFF"/>
          <w:lang w:eastAsia="en-US"/>
        </w:rPr>
        <w:t>/2686-</w:t>
      </w:r>
      <w:r w:rsidRPr="001C4FAB">
        <w:rPr>
          <w:rFonts w:ascii="Times New Roman" w:eastAsiaTheme="minorHAnsi" w:hAnsi="Times New Roman"/>
          <w:b/>
          <w:sz w:val="28"/>
          <w:szCs w:val="28"/>
          <w:lang w:eastAsia="en-US"/>
        </w:rPr>
        <w:t>0045</w:t>
      </w:r>
      <w:r w:rsidRPr="001C4FAB">
        <w:rPr>
          <w:rFonts w:ascii="Times New Roman" w:eastAsia="Times New Roman" w:hAnsi="Times New Roman"/>
          <w:b/>
          <w:snapToGrid w:val="0"/>
          <w:sz w:val="28"/>
          <w:szCs w:val="28"/>
          <w:shd w:val="clear" w:color="auto" w:fill="FFFFFF"/>
          <w:lang w:eastAsia="en-US"/>
        </w:rPr>
        <w:t>-2019-13-</w:t>
      </w:r>
      <w:r w:rsidR="0089791F">
        <w:rPr>
          <w:rFonts w:ascii="Times New Roman" w:eastAsia="Times New Roman" w:hAnsi="Times New Roman"/>
          <w:b/>
          <w:snapToGrid w:val="0"/>
          <w:sz w:val="28"/>
          <w:szCs w:val="28"/>
          <w:shd w:val="clear" w:color="auto" w:fill="FFFFFF"/>
          <w:lang w:eastAsia="en-US"/>
        </w:rPr>
        <w:t>58-74</w:t>
      </w:r>
    </w:p>
    <w:p w:rsidR="001C4FAB" w:rsidRPr="001C4FAB" w:rsidRDefault="001C4FAB" w:rsidP="001C4FAB">
      <w:pPr>
        <w:widowControl w:val="0"/>
        <w:spacing w:after="0" w:line="240" w:lineRule="auto"/>
        <w:jc w:val="both"/>
        <w:rPr>
          <w:rFonts w:ascii="Times New Roman" w:eastAsia="Times New Roman" w:hAnsi="Times New Roman" w:cs="Times New Roman"/>
          <w:sz w:val="24"/>
          <w:szCs w:val="24"/>
        </w:rPr>
      </w:pPr>
    </w:p>
    <w:p w:rsidR="001C4FAB" w:rsidRPr="001C4FAB" w:rsidRDefault="001C4FAB" w:rsidP="001C4FAB">
      <w:pPr>
        <w:widowControl w:val="0"/>
        <w:spacing w:after="0" w:line="240" w:lineRule="auto"/>
        <w:jc w:val="both"/>
        <w:rPr>
          <w:rFonts w:ascii="Times New Roman" w:eastAsia="Times New Roman" w:hAnsi="Times New Roman" w:cs="Times New Roman"/>
          <w:b/>
          <w:sz w:val="24"/>
          <w:szCs w:val="24"/>
        </w:rPr>
      </w:pPr>
      <w:r w:rsidRPr="001C4FAB">
        <w:rPr>
          <w:rFonts w:ascii="Times New Roman" w:eastAsia="Times New Roman" w:hAnsi="Times New Roman" w:cs="Times New Roman"/>
          <w:b/>
          <w:sz w:val="24"/>
          <w:szCs w:val="24"/>
        </w:rPr>
        <w:t>ВВЕДЕНИЕ</w:t>
      </w:r>
    </w:p>
    <w:p w:rsidR="001C4FAB" w:rsidRPr="001C4FAB" w:rsidRDefault="001C4FAB" w:rsidP="001C4FAB">
      <w:pPr>
        <w:widowControl w:val="0"/>
        <w:spacing w:after="0" w:line="240" w:lineRule="auto"/>
        <w:jc w:val="both"/>
        <w:rPr>
          <w:rFonts w:ascii="Times New Roman" w:eastAsia="Times New Roman" w:hAnsi="Times New Roman" w:cs="Times New Roman"/>
          <w:b/>
          <w:sz w:val="24"/>
          <w:szCs w:val="24"/>
        </w:rPr>
      </w:pP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Развитие вычислительной техники делает все более доступным статистическое моделирование сейсмических колебаний строительных конструкций. Основная проблема при этом – корректное задание входного процесса, т.е. задание исходных акселерограмм. Одним из направлений статистического моделирования воздействия, предложенном в бывшем СССР академиком В.В.Болотиным [1], является представление расчетной акселерограммы в виде произведения некоторой огибающей </w:t>
      </w:r>
      <w:r w:rsidRPr="001C4FAB">
        <w:rPr>
          <w:rFonts w:ascii="Times New Roman" w:eastAsia="Times New Roman" w:hAnsi="Times New Roman" w:cs="Times New Roman"/>
          <w:sz w:val="24"/>
          <w:szCs w:val="24"/>
          <w:lang w:val="en-US"/>
        </w:rPr>
        <w:t>A</w:t>
      </w:r>
      <w:r w:rsidRPr="001C4FAB">
        <w:rPr>
          <w:rFonts w:ascii="Times New Roman" w:eastAsia="Times New Roman" w:hAnsi="Times New Roman" w:cs="Times New Roman"/>
          <w:sz w:val="24"/>
          <w:szCs w:val="24"/>
        </w:rPr>
        <w:t>(</w:t>
      </w:r>
      <w:r w:rsidRPr="001C4FAB">
        <w:rPr>
          <w:rFonts w:ascii="Times New Roman" w:eastAsia="Times New Roman" w:hAnsi="Times New Roman" w:cs="Times New Roman"/>
          <w:sz w:val="24"/>
          <w:szCs w:val="24"/>
          <w:lang w:val="en-US"/>
        </w:rPr>
        <w:t>t</w:t>
      </w:r>
      <w:r w:rsidRPr="001C4FAB">
        <w:rPr>
          <w:rFonts w:ascii="Times New Roman" w:eastAsia="Times New Roman" w:hAnsi="Times New Roman" w:cs="Times New Roman"/>
          <w:sz w:val="24"/>
          <w:szCs w:val="24"/>
        </w:rPr>
        <w:t xml:space="preserve">) на стационарный случайный процесс </w:t>
      </w:r>
      <w:r w:rsidRPr="001C4FAB">
        <w:rPr>
          <w:rFonts w:ascii="Times New Roman" w:eastAsia="Times New Roman" w:hAnsi="Times New Roman" w:cs="Times New Roman"/>
          <w:sz w:val="24"/>
          <w:szCs w:val="24"/>
          <w:lang w:val="en-US"/>
        </w:rPr>
        <w:sym w:font="Symbol" w:char="F059"/>
      </w:r>
      <w:r w:rsidRPr="001C4FAB">
        <w:rPr>
          <w:rFonts w:ascii="Times New Roman" w:eastAsia="Times New Roman" w:hAnsi="Times New Roman" w:cs="Times New Roman"/>
          <w:sz w:val="24"/>
          <w:szCs w:val="24"/>
        </w:rPr>
        <w:t>(</w:t>
      </w:r>
      <w:r w:rsidRPr="001C4FAB">
        <w:rPr>
          <w:rFonts w:ascii="Times New Roman" w:eastAsia="Times New Roman" w:hAnsi="Times New Roman" w:cs="Times New Roman"/>
          <w:sz w:val="24"/>
          <w:szCs w:val="24"/>
          <w:lang w:val="en-US"/>
        </w:rPr>
        <w:t>t</w:t>
      </w:r>
      <w:r w:rsidRPr="001C4FAB">
        <w:rPr>
          <w:rFonts w:ascii="Times New Roman" w:eastAsia="Times New Roman" w:hAnsi="Times New Roman" w:cs="Times New Roman"/>
          <w:sz w:val="24"/>
          <w:szCs w:val="24"/>
        </w:rPr>
        <w:t>)</w:t>
      </w:r>
    </w:p>
    <w:p w:rsidR="001C4FAB" w:rsidRPr="001C4FAB" w:rsidRDefault="001C4FAB" w:rsidP="001C4FAB">
      <w:pPr>
        <w:spacing w:after="0" w:line="240" w:lineRule="auto"/>
        <w:ind w:firstLine="567"/>
        <w:jc w:val="center"/>
        <w:rPr>
          <w:rFonts w:ascii="Times New Roman" w:eastAsia="Times New Roman" w:hAnsi="Times New Roman" w:cs="Times New Roman"/>
          <w:sz w:val="24"/>
          <w:szCs w:val="24"/>
        </w:rPr>
      </w:pPr>
      <w:r w:rsidRPr="001C4FAB">
        <w:rPr>
          <w:rFonts w:ascii="Times New Roman" w:eastAsia="Times New Roman" w:hAnsi="Times New Roman" w:cs="Times New Roman"/>
          <w:position w:val="-20"/>
          <w:sz w:val="24"/>
          <w:szCs w:val="24"/>
        </w:rPr>
        <w:object w:dxaOrig="184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21pt" o:ole="">
            <v:imagedata r:id="rId8" o:title=""/>
          </v:shape>
          <o:OLEObject Type="Embed" ProgID="Equation.3" ShapeID="_x0000_i1025" DrawAspect="Content" ObjectID="_1682426738" r:id="rId9"/>
        </w:object>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t>(1)</w:t>
      </w: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В [1] было принято </w:t>
      </w:r>
      <w:r w:rsidRPr="001C4FAB">
        <w:rPr>
          <w:rFonts w:ascii="Times New Roman" w:eastAsia="Times New Roman" w:hAnsi="Times New Roman" w:cs="Times New Roman"/>
          <w:position w:val="-12"/>
          <w:sz w:val="24"/>
          <w:szCs w:val="24"/>
        </w:rPr>
        <w:object w:dxaOrig="1680" w:dyaOrig="380">
          <v:shape id="_x0000_i1026" type="#_x0000_t75" style="width:84pt;height:19.5pt" o:ole="">
            <v:imagedata r:id="rId10" o:title=""/>
          </v:shape>
          <o:OLEObject Type="Embed" ProgID="Equation.3" ShapeID="_x0000_i1026" DrawAspect="Content" ObjectID="_1682426739" r:id="rId11"/>
        </w:object>
      </w:r>
      <w:r w:rsidRPr="001C4FAB">
        <w:rPr>
          <w:rFonts w:ascii="Times New Roman" w:eastAsia="Times New Roman" w:hAnsi="Times New Roman" w:cs="Times New Roman"/>
          <w:sz w:val="24"/>
          <w:szCs w:val="24"/>
        </w:rPr>
        <w:t xml:space="preserve">, в качестве </w:t>
      </w:r>
      <w:r w:rsidRPr="001C4FAB">
        <w:rPr>
          <w:rFonts w:ascii="Times New Roman" w:eastAsia="Times New Roman" w:hAnsi="Times New Roman" w:cs="Times New Roman"/>
          <w:sz w:val="24"/>
          <w:szCs w:val="24"/>
          <w:lang w:val="en-US"/>
        </w:rPr>
        <w:sym w:font="Symbol" w:char="F059"/>
      </w:r>
      <w:r w:rsidRPr="001C4FAB">
        <w:rPr>
          <w:rFonts w:ascii="Times New Roman" w:eastAsia="Times New Roman" w:hAnsi="Times New Roman" w:cs="Times New Roman"/>
          <w:sz w:val="24"/>
          <w:szCs w:val="24"/>
        </w:rPr>
        <w:t>(</w:t>
      </w:r>
      <w:r w:rsidRPr="001C4FAB">
        <w:rPr>
          <w:rFonts w:ascii="Times New Roman" w:eastAsia="Times New Roman" w:hAnsi="Times New Roman" w:cs="Times New Roman"/>
          <w:sz w:val="24"/>
          <w:szCs w:val="24"/>
          <w:lang w:val="en-US"/>
        </w:rPr>
        <w:t>t</w:t>
      </w:r>
      <w:r w:rsidRPr="001C4FAB">
        <w:rPr>
          <w:rFonts w:ascii="Times New Roman" w:eastAsia="Times New Roman" w:hAnsi="Times New Roman" w:cs="Times New Roman"/>
          <w:sz w:val="24"/>
          <w:szCs w:val="24"/>
        </w:rPr>
        <w:t>) выступал стационарный случайный процесс с нулевым математическим ожиданием и единичной дисперсией. В дальнейшем работы В.В.Болотина были развиты М.П.Салгаником [2] и, в особенности, Я.М.Айзенбергом [3] и его учениками [4].</w:t>
      </w: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Для характеристики процесса задавалась его автокорреляционная функция или соответствующая спектральная плотность. Обычно случайный процесс принимался в виде отрезка белого шума или процесса с одной преобладающей частотой.  В [5] приведено 5 примеров таких процессов. В литературе отмечается 2 недостатка этих процессов. Во-первых, реальные акселерограммы поличастотны. На это обстоятельство обратил внимание еще в 1987 г Б.А.Лапин [6]. Как отмечено в [5], этот недостаток расчетной модели дает результаты в запас прочности. Но кроме указанного недостатка имеется еще один более существенный недостаток, отмеченный в [5] и исключающий возможность применения таких моделей к расчету систем сейсмоизоляции. Рассматриваемые процессы позволяют </w:t>
      </w:r>
      <w:r w:rsidRPr="001C4FAB">
        <w:rPr>
          <w:rFonts w:ascii="Times New Roman" w:eastAsia="Times New Roman" w:hAnsi="Times New Roman" w:cs="Times New Roman"/>
          <w:sz w:val="24"/>
          <w:szCs w:val="24"/>
        </w:rPr>
        <w:lastRenderedPageBreak/>
        <w:t>получить только достоверные ускорения или только достоверные смещения. Достаточно общий вид автокорреляционной функции для моделирования процесса имеет вид</w:t>
      </w:r>
    </w:p>
    <w:p w:rsidR="001C4FAB" w:rsidRPr="001C4FAB" w:rsidRDefault="001C4FAB" w:rsidP="001C4FAB">
      <w:pPr>
        <w:spacing w:after="0" w:line="240" w:lineRule="auto"/>
        <w:ind w:firstLine="567"/>
        <w:jc w:val="right"/>
        <w:rPr>
          <w:rFonts w:ascii="Times New Roman" w:eastAsia="Times New Roman" w:hAnsi="Times New Roman" w:cs="Times New Roman"/>
          <w:sz w:val="24"/>
          <w:szCs w:val="24"/>
        </w:rPr>
      </w:pPr>
      <w:r w:rsidRPr="001C4FAB">
        <w:rPr>
          <w:rFonts w:ascii="Times New Roman" w:eastAsia="Times New Roman" w:hAnsi="Times New Roman" w:cs="Times New Roman"/>
          <w:position w:val="-30"/>
          <w:sz w:val="24"/>
          <w:szCs w:val="24"/>
        </w:rPr>
        <w:object w:dxaOrig="3220" w:dyaOrig="720">
          <v:shape id="_x0000_i1027" type="#_x0000_t75" style="width:162pt;height:36pt" o:ole="">
            <v:imagedata r:id="rId12" o:title=""/>
          </v:shape>
          <o:OLEObject Type="Embed" ProgID="Equation.3" ShapeID="_x0000_i1027" DrawAspect="Content" ObjectID="_1682426740" r:id="rId13"/>
        </w:object>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t>(2)</w:t>
      </w: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В соответствии с определением автокорреляционной функции  процесса К(0) представляет собой дисперсию случайной функции, т.е. квадрат ее среднего пикового значения. Если относить формулу (2) к смещениям, то  </w:t>
      </w:r>
      <w:r w:rsidRPr="001C4FAB">
        <w:rPr>
          <w:rFonts w:ascii="Times New Roman" w:eastAsia="Times New Roman" w:hAnsi="Times New Roman" w:cs="Times New Roman"/>
          <w:position w:val="-10"/>
          <w:sz w:val="24"/>
          <w:szCs w:val="24"/>
        </w:rPr>
        <w:object w:dxaOrig="800" w:dyaOrig="340">
          <v:shape id="_x0000_i1028" type="#_x0000_t75" style="width:40.5pt;height:18pt" o:ole="">
            <v:imagedata r:id="rId14" o:title=""/>
          </v:shape>
          <o:OLEObject Type="Embed" ProgID="Equation.3" ShapeID="_x0000_i1028" DrawAspect="Content" ObjectID="_1682426741" r:id="rId15"/>
        </w:object>
      </w:r>
      <w:r w:rsidRPr="001C4FAB">
        <w:rPr>
          <w:rFonts w:ascii="Times New Roman" w:eastAsia="Times New Roman" w:hAnsi="Times New Roman" w:cs="Times New Roman"/>
          <w:sz w:val="24"/>
          <w:szCs w:val="24"/>
        </w:rPr>
        <w:t xml:space="preserve">, а если относить ее к ускорениям, </w:t>
      </w:r>
      <w:r w:rsidRPr="001C4FAB">
        <w:rPr>
          <w:rFonts w:ascii="Times New Roman" w:eastAsia="Times New Roman" w:hAnsi="Times New Roman" w:cs="Times New Roman"/>
          <w:position w:val="-10"/>
          <w:sz w:val="24"/>
          <w:szCs w:val="24"/>
        </w:rPr>
        <w:object w:dxaOrig="780" w:dyaOrig="340">
          <v:shape id="_x0000_i1029" type="#_x0000_t75" style="width:39pt;height:18pt" o:ole="">
            <v:imagedata r:id="rId16" o:title=""/>
          </v:shape>
          <o:OLEObject Type="Embed" ProgID="Equation.3" ShapeID="_x0000_i1029" DrawAspect="Content" ObjectID="_1682426742" r:id="rId17"/>
        </w:object>
      </w:r>
      <w:r w:rsidRPr="001C4FAB">
        <w:rPr>
          <w:rFonts w:ascii="Times New Roman" w:eastAsia="Times New Roman" w:hAnsi="Times New Roman" w:cs="Times New Roman"/>
          <w:sz w:val="24"/>
          <w:szCs w:val="24"/>
        </w:rPr>
        <w:t xml:space="preserve">. Величина </w:t>
      </w:r>
      <w:r w:rsidRPr="001C4FAB">
        <w:rPr>
          <w:rFonts w:ascii="Times New Roman" w:eastAsia="Times New Roman" w:hAnsi="Times New Roman" w:cs="Times New Roman"/>
          <w:sz w:val="24"/>
          <w:szCs w:val="24"/>
        </w:rPr>
        <w:sym w:font="Symbol" w:char="F062"/>
      </w:r>
      <w:r w:rsidRPr="001C4FAB">
        <w:rPr>
          <w:rFonts w:ascii="Times New Roman" w:eastAsia="Times New Roman" w:hAnsi="Times New Roman" w:cs="Times New Roman"/>
          <w:sz w:val="24"/>
          <w:szCs w:val="24"/>
        </w:rPr>
        <w:t xml:space="preserve"> является доминантной частотой модельного воздействия, </w:t>
      </w:r>
      <w:r w:rsidRPr="001C4FAB">
        <w:rPr>
          <w:rFonts w:ascii="Times New Roman" w:eastAsia="Times New Roman" w:hAnsi="Times New Roman" w:cs="Times New Roman"/>
          <w:sz w:val="24"/>
          <w:szCs w:val="24"/>
        </w:rPr>
        <w:sym w:font="Symbol" w:char="F061"/>
      </w:r>
      <w:r w:rsidRPr="001C4FAB">
        <w:rPr>
          <w:rFonts w:ascii="Times New Roman" w:eastAsia="Times New Roman" w:hAnsi="Times New Roman" w:cs="Times New Roman"/>
          <w:sz w:val="24"/>
          <w:szCs w:val="24"/>
        </w:rPr>
        <w:t xml:space="preserve"> - показатель узкополосности модельного воздействия.</w:t>
      </w: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С другой стороны </w:t>
      </w:r>
    </w:p>
    <w:p w:rsidR="001C4FAB" w:rsidRPr="001C4FAB" w:rsidRDefault="001C4FAB" w:rsidP="001C4FAB">
      <w:pPr>
        <w:spacing w:after="0" w:line="240" w:lineRule="auto"/>
        <w:ind w:firstLine="567"/>
        <w:jc w:val="right"/>
        <w:rPr>
          <w:rFonts w:ascii="Times New Roman" w:eastAsia="Times New Roman" w:hAnsi="Times New Roman" w:cs="Times New Roman"/>
          <w:sz w:val="24"/>
          <w:szCs w:val="24"/>
        </w:rPr>
      </w:pPr>
      <w:r w:rsidRPr="001C4FAB">
        <w:rPr>
          <w:rFonts w:ascii="Times New Roman" w:eastAsia="Times New Roman" w:hAnsi="Times New Roman" w:cs="Times New Roman"/>
          <w:position w:val="-26"/>
          <w:sz w:val="24"/>
          <w:szCs w:val="24"/>
        </w:rPr>
        <w:object w:dxaOrig="1820" w:dyaOrig="720">
          <v:shape id="_x0000_i1030" type="#_x0000_t75" style="width:91.5pt;height:36pt" o:ole="">
            <v:imagedata r:id="rId18" o:title=""/>
          </v:shape>
          <o:OLEObject Type="Embed" ProgID="Equation.3" ShapeID="_x0000_i1030" DrawAspect="Content" ObjectID="_1682426743" r:id="rId19"/>
        </w:object>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t>(3)</w:t>
      </w: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Нетрудно получить, что в этом случае </w:t>
      </w:r>
    </w:p>
    <w:p w:rsidR="001C4FAB" w:rsidRPr="001C4FAB" w:rsidRDefault="001C4FAB" w:rsidP="001C4FAB">
      <w:pPr>
        <w:spacing w:after="0" w:line="240" w:lineRule="auto"/>
        <w:ind w:firstLine="567"/>
        <w:jc w:val="right"/>
        <w:rPr>
          <w:rFonts w:ascii="Times New Roman" w:eastAsia="Times New Roman" w:hAnsi="Times New Roman" w:cs="Times New Roman"/>
          <w:sz w:val="24"/>
          <w:szCs w:val="24"/>
        </w:rPr>
      </w:pPr>
      <w:r w:rsidRPr="001C4FAB">
        <w:rPr>
          <w:rFonts w:ascii="Times New Roman" w:eastAsia="Times New Roman" w:hAnsi="Times New Roman" w:cs="Times New Roman"/>
          <w:position w:val="-14"/>
          <w:sz w:val="24"/>
          <w:szCs w:val="24"/>
        </w:rPr>
        <w:object w:dxaOrig="2659" w:dyaOrig="460">
          <v:shape id="_x0000_i1031" type="#_x0000_t75" style="width:133.5pt;height:22.5pt" o:ole="">
            <v:imagedata r:id="rId20" o:title=""/>
          </v:shape>
          <o:OLEObject Type="Embed" ProgID="Equation.3" ShapeID="_x0000_i1031" DrawAspect="Content" ObjectID="_1682426744" r:id="rId21"/>
        </w:object>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t>(4)</w:t>
      </w: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Из (4) следует, что в модельном процессе </w:t>
      </w:r>
      <w:r w:rsidRPr="001C4FAB">
        <w:rPr>
          <w:rFonts w:ascii="Times New Roman" w:eastAsia="Times New Roman" w:hAnsi="Times New Roman" w:cs="Times New Roman"/>
          <w:sz w:val="24"/>
          <w:szCs w:val="24"/>
          <w:lang w:val="en-US"/>
        </w:rPr>
        <w:t>A</w:t>
      </w:r>
      <w:r w:rsidRPr="001C4FAB">
        <w:rPr>
          <w:rFonts w:ascii="Times New Roman" w:eastAsia="Times New Roman" w:hAnsi="Times New Roman" w:cs="Times New Roman"/>
          <w:sz w:val="24"/>
          <w:szCs w:val="24"/>
          <w:vertAlign w:val="subscript"/>
          <w:lang w:val="en-US"/>
        </w:rPr>
        <w:t>calc</w:t>
      </w:r>
      <w:r w:rsidRPr="001C4FAB">
        <w:rPr>
          <w:rFonts w:ascii="Times New Roman" w:eastAsia="Times New Roman" w:hAnsi="Times New Roman" w:cs="Times New Roman"/>
          <w:sz w:val="24"/>
          <w:szCs w:val="24"/>
        </w:rPr>
        <w:t>=</w:t>
      </w:r>
      <w:r w:rsidRPr="001C4FAB">
        <w:rPr>
          <w:rFonts w:ascii="Times New Roman" w:eastAsia="Times New Roman" w:hAnsi="Times New Roman" w:cs="Times New Roman"/>
          <w:sz w:val="24"/>
          <w:szCs w:val="24"/>
          <w:lang w:val="en-US"/>
        </w:rPr>
        <w:t>U</w:t>
      </w:r>
      <w:r w:rsidRPr="001C4FAB">
        <w:rPr>
          <w:rFonts w:ascii="Times New Roman" w:eastAsia="Times New Roman" w:hAnsi="Times New Roman" w:cs="Times New Roman"/>
          <w:sz w:val="24"/>
          <w:szCs w:val="24"/>
          <w:vertAlign w:val="subscript"/>
          <w:lang w:val="en-US"/>
        </w:rPr>
        <w:t>calc</w:t>
      </w:r>
      <w:r w:rsidRPr="001C4FAB">
        <w:rPr>
          <w:rFonts w:ascii="Times New Roman" w:eastAsia="Times New Roman" w:hAnsi="Times New Roman" w:cs="Times New Roman"/>
          <w:sz w:val="24"/>
          <w:szCs w:val="24"/>
          <w:lang w:val="en-US"/>
        </w:rPr>
        <w:t>·</w:t>
      </w:r>
      <w:r w:rsidRPr="001C4FAB">
        <w:rPr>
          <w:rFonts w:ascii="Times New Roman" w:eastAsia="Times New Roman" w:hAnsi="Times New Roman" w:cs="Times New Roman"/>
          <w:sz w:val="24"/>
          <w:szCs w:val="24"/>
        </w:rPr>
        <w:t>(</w:t>
      </w:r>
      <w:r w:rsidRPr="001C4FAB">
        <w:rPr>
          <w:rFonts w:ascii="Times New Roman" w:eastAsia="Times New Roman" w:hAnsi="Times New Roman" w:cs="Times New Roman"/>
          <w:sz w:val="24"/>
          <w:szCs w:val="24"/>
        </w:rPr>
        <w:sym w:font="Symbol" w:char="F061"/>
      </w:r>
      <w:r w:rsidRPr="001C4FAB">
        <w:rPr>
          <w:rFonts w:ascii="Times New Roman" w:eastAsia="Times New Roman" w:hAnsi="Times New Roman" w:cs="Times New Roman"/>
          <w:sz w:val="24"/>
          <w:szCs w:val="24"/>
          <w:vertAlign w:val="superscript"/>
        </w:rPr>
        <w:t>2</w:t>
      </w:r>
      <w:r w:rsidRPr="001C4FAB">
        <w:rPr>
          <w:rFonts w:ascii="Times New Roman" w:eastAsia="Times New Roman" w:hAnsi="Times New Roman" w:cs="Times New Roman"/>
          <w:sz w:val="24"/>
          <w:szCs w:val="24"/>
        </w:rPr>
        <w:t>+</w:t>
      </w:r>
      <w:r w:rsidRPr="001C4FAB">
        <w:rPr>
          <w:rFonts w:ascii="Times New Roman" w:eastAsia="Times New Roman" w:hAnsi="Times New Roman" w:cs="Times New Roman"/>
          <w:sz w:val="24"/>
          <w:szCs w:val="24"/>
        </w:rPr>
        <w:sym w:font="Symbol" w:char="F062"/>
      </w:r>
      <w:r w:rsidRPr="001C4FAB">
        <w:rPr>
          <w:rFonts w:ascii="Times New Roman" w:eastAsia="Times New Roman" w:hAnsi="Times New Roman" w:cs="Times New Roman"/>
          <w:sz w:val="24"/>
          <w:szCs w:val="24"/>
          <w:vertAlign w:val="superscript"/>
        </w:rPr>
        <w:t>2</w:t>
      </w:r>
      <w:r w:rsidRPr="001C4FAB">
        <w:rPr>
          <w:rFonts w:ascii="Times New Roman" w:eastAsia="Times New Roman" w:hAnsi="Times New Roman" w:cs="Times New Roman"/>
          <w:sz w:val="24"/>
          <w:szCs w:val="24"/>
        </w:rPr>
        <w:t>)</w:t>
      </w: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Если, например, принять </w:t>
      </w:r>
      <w:r w:rsidRPr="001C4FAB">
        <w:rPr>
          <w:rFonts w:ascii="Times New Roman" w:eastAsia="Times New Roman" w:hAnsi="Times New Roman" w:cs="Times New Roman"/>
          <w:sz w:val="24"/>
          <w:szCs w:val="24"/>
        </w:rPr>
        <w:sym w:font="Symbol" w:char="F062"/>
      </w:r>
      <w:r w:rsidRPr="001C4FAB">
        <w:rPr>
          <w:rFonts w:ascii="Times New Roman" w:eastAsia="Times New Roman" w:hAnsi="Times New Roman" w:cs="Times New Roman"/>
          <w:sz w:val="24"/>
          <w:szCs w:val="24"/>
        </w:rPr>
        <w:t>=10 с</w:t>
      </w:r>
      <w:r w:rsidRPr="001C4FAB">
        <w:rPr>
          <w:rFonts w:ascii="Times New Roman" w:eastAsia="Times New Roman" w:hAnsi="Times New Roman" w:cs="Times New Roman"/>
          <w:sz w:val="24"/>
          <w:szCs w:val="24"/>
          <w:vertAlign w:val="superscript"/>
        </w:rPr>
        <w:t>-1</w:t>
      </w:r>
      <w:r w:rsidRPr="001C4FAB">
        <w:rPr>
          <w:rFonts w:ascii="Times New Roman" w:eastAsia="Times New Roman" w:hAnsi="Times New Roman" w:cs="Times New Roman"/>
          <w:sz w:val="24"/>
          <w:szCs w:val="24"/>
        </w:rPr>
        <w:t xml:space="preserve">, и </w:t>
      </w:r>
      <w:r w:rsidRPr="001C4FAB">
        <w:rPr>
          <w:rFonts w:ascii="Times New Roman" w:eastAsia="Times New Roman" w:hAnsi="Times New Roman" w:cs="Times New Roman"/>
          <w:sz w:val="24"/>
          <w:szCs w:val="24"/>
        </w:rPr>
        <w:sym w:font="Symbol" w:char="F061"/>
      </w:r>
      <w:r w:rsidRPr="001C4FAB">
        <w:rPr>
          <w:rFonts w:ascii="Times New Roman" w:eastAsia="Times New Roman" w:hAnsi="Times New Roman" w:cs="Times New Roman"/>
          <w:sz w:val="24"/>
          <w:szCs w:val="24"/>
        </w:rPr>
        <w:t>=2 с</w:t>
      </w:r>
      <w:r w:rsidRPr="001C4FAB">
        <w:rPr>
          <w:rFonts w:ascii="Times New Roman" w:eastAsia="Times New Roman" w:hAnsi="Times New Roman" w:cs="Times New Roman"/>
          <w:sz w:val="24"/>
          <w:szCs w:val="24"/>
          <w:vertAlign w:val="superscript"/>
        </w:rPr>
        <w:t>-1</w:t>
      </w:r>
      <w:r w:rsidRPr="001C4FAB">
        <w:rPr>
          <w:rFonts w:ascii="Times New Roman" w:eastAsia="Times New Roman" w:hAnsi="Times New Roman" w:cs="Times New Roman"/>
          <w:sz w:val="24"/>
          <w:szCs w:val="24"/>
        </w:rPr>
        <w:t xml:space="preserve">, то </w:t>
      </w:r>
      <w:r w:rsidRPr="001C4FAB">
        <w:rPr>
          <w:rFonts w:ascii="Times New Roman" w:eastAsia="Times New Roman" w:hAnsi="Times New Roman" w:cs="Times New Roman"/>
          <w:sz w:val="24"/>
          <w:szCs w:val="24"/>
          <w:lang w:val="en-US"/>
        </w:rPr>
        <w:t>U</w:t>
      </w:r>
      <w:r w:rsidRPr="001C4FAB">
        <w:rPr>
          <w:rFonts w:ascii="Times New Roman" w:eastAsia="Times New Roman" w:hAnsi="Times New Roman" w:cs="Times New Roman"/>
          <w:sz w:val="24"/>
          <w:szCs w:val="24"/>
          <w:vertAlign w:val="subscript"/>
          <w:lang w:val="en-US"/>
        </w:rPr>
        <w:t>calc</w:t>
      </w:r>
      <w:r w:rsidRPr="001C4FAB">
        <w:rPr>
          <w:rFonts w:ascii="Times New Roman" w:eastAsia="Times New Roman" w:hAnsi="Times New Roman" w:cs="Times New Roman"/>
          <w:sz w:val="24"/>
          <w:szCs w:val="24"/>
          <w:lang w:val="en-US"/>
        </w:rPr>
        <w:sym w:font="Symbol" w:char="F0BB"/>
      </w:r>
      <w:r w:rsidRPr="001C4FAB">
        <w:rPr>
          <w:rFonts w:ascii="Times New Roman" w:eastAsia="Times New Roman" w:hAnsi="Times New Roman" w:cs="Times New Roman"/>
          <w:sz w:val="24"/>
          <w:szCs w:val="24"/>
        </w:rPr>
        <w:t>0.01</w:t>
      </w:r>
      <w:r w:rsidRPr="001C4FAB">
        <w:rPr>
          <w:rFonts w:ascii="Times New Roman" w:eastAsia="Times New Roman" w:hAnsi="Times New Roman" w:cs="Times New Roman"/>
          <w:sz w:val="24"/>
          <w:szCs w:val="24"/>
          <w:lang w:val="en-US"/>
        </w:rPr>
        <w:t>·</w:t>
      </w:r>
      <w:r w:rsidRPr="001C4FAB">
        <w:rPr>
          <w:rFonts w:ascii="Times New Roman" w:eastAsia="Times New Roman" w:hAnsi="Times New Roman" w:cs="Times New Roman"/>
          <w:sz w:val="24"/>
          <w:szCs w:val="24"/>
        </w:rPr>
        <w:t xml:space="preserve"> </w:t>
      </w:r>
      <w:r w:rsidRPr="001C4FAB">
        <w:rPr>
          <w:rFonts w:ascii="Times New Roman" w:eastAsia="Times New Roman" w:hAnsi="Times New Roman" w:cs="Times New Roman"/>
          <w:sz w:val="24"/>
          <w:szCs w:val="24"/>
          <w:lang w:val="en-US"/>
        </w:rPr>
        <w:t>A</w:t>
      </w:r>
      <w:r w:rsidRPr="001C4FAB">
        <w:rPr>
          <w:rFonts w:ascii="Times New Roman" w:eastAsia="Times New Roman" w:hAnsi="Times New Roman" w:cs="Times New Roman"/>
          <w:sz w:val="24"/>
          <w:szCs w:val="24"/>
          <w:vertAlign w:val="subscript"/>
          <w:lang w:val="en-US"/>
        </w:rPr>
        <w:t>calc</w:t>
      </w:r>
      <w:r w:rsidRPr="001C4FAB">
        <w:rPr>
          <w:rFonts w:ascii="Times New Roman" w:eastAsia="Times New Roman" w:hAnsi="Times New Roman" w:cs="Times New Roman"/>
          <w:sz w:val="24"/>
          <w:szCs w:val="24"/>
        </w:rPr>
        <w:t>. и средние пиковые ускорения равными 4 м/с</w:t>
      </w:r>
      <w:r w:rsidRPr="001C4FAB">
        <w:rPr>
          <w:rFonts w:ascii="Times New Roman" w:eastAsia="Times New Roman" w:hAnsi="Times New Roman" w:cs="Times New Roman"/>
          <w:sz w:val="24"/>
          <w:szCs w:val="24"/>
          <w:vertAlign w:val="superscript"/>
        </w:rPr>
        <w:t>2</w:t>
      </w:r>
      <w:r w:rsidRPr="001C4FAB">
        <w:rPr>
          <w:rFonts w:ascii="Times New Roman" w:eastAsia="Times New Roman" w:hAnsi="Times New Roman" w:cs="Times New Roman"/>
          <w:sz w:val="24"/>
          <w:szCs w:val="24"/>
        </w:rPr>
        <w:t>, то средние пиковые смещения составят всего 4 см, что никак не соответствует реальным 9-балльным воздействиям и не позволяет проводить кинематические расчеты сейсмоизолированных сооружений.</w:t>
      </w: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В [5,7] предложен случайный процесс, автокорреляционная функция которого равна сумме двух функций вида (2) с 6 неопределенными параметрами, два из которых </w:t>
      </w:r>
      <w:r w:rsidRPr="001C4FAB">
        <w:rPr>
          <w:rFonts w:ascii="Times New Roman" w:eastAsia="Times New Roman" w:hAnsi="Times New Roman" w:cs="Times New Roman"/>
          <w:sz w:val="24"/>
          <w:szCs w:val="24"/>
        </w:rPr>
        <w:sym w:font="Symbol" w:char="F062"/>
      </w:r>
      <w:r w:rsidRPr="001C4FAB">
        <w:rPr>
          <w:rFonts w:ascii="Times New Roman" w:eastAsia="Times New Roman" w:hAnsi="Times New Roman" w:cs="Times New Roman"/>
          <w:sz w:val="24"/>
          <w:szCs w:val="24"/>
          <w:vertAlign w:val="subscript"/>
        </w:rPr>
        <w:t>1</w:t>
      </w:r>
      <w:r w:rsidRPr="001C4FAB">
        <w:rPr>
          <w:rFonts w:ascii="Times New Roman" w:eastAsia="Times New Roman" w:hAnsi="Times New Roman" w:cs="Times New Roman"/>
          <w:sz w:val="24"/>
          <w:szCs w:val="24"/>
        </w:rPr>
        <w:t xml:space="preserve"> и </w:t>
      </w:r>
      <w:r w:rsidRPr="001C4FAB">
        <w:rPr>
          <w:rFonts w:ascii="Times New Roman" w:eastAsia="Times New Roman" w:hAnsi="Times New Roman" w:cs="Times New Roman"/>
          <w:sz w:val="24"/>
          <w:szCs w:val="24"/>
        </w:rPr>
        <w:sym w:font="Symbol" w:char="F062"/>
      </w:r>
      <w:r w:rsidRPr="001C4FAB">
        <w:rPr>
          <w:rFonts w:ascii="Times New Roman" w:eastAsia="Times New Roman" w:hAnsi="Times New Roman" w:cs="Times New Roman"/>
          <w:sz w:val="24"/>
          <w:szCs w:val="24"/>
          <w:vertAlign w:val="subscript"/>
        </w:rPr>
        <w:t>2</w:t>
      </w:r>
      <w:r w:rsidRPr="001C4FAB">
        <w:rPr>
          <w:rFonts w:ascii="Times New Roman" w:eastAsia="Times New Roman" w:hAnsi="Times New Roman" w:cs="Times New Roman"/>
          <w:sz w:val="24"/>
          <w:szCs w:val="24"/>
        </w:rPr>
        <w:t xml:space="preserve"> определяют доминантные частоты на акселерограмме и сейсмограмме. Оставшиеся 4 параметра позволяют обеспечить заданные средние пиковые значения ускорения, скорости и смещения. </w:t>
      </w: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Однако и усложненные модельные воздействия не вполне соответствуют реальным землетрясениям. Записи реальных акселерограмм характеризуются тремя группами параметров: кинематическими, спектральными и энергетическими. Анализ этих параметров дан в [8]. Их уточнение выполнено на объединенной базе акселерограмм российских и китайских специалистов [9]. </w:t>
      </w: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К числу кинематических параметров кроме пиковых ускорений скоростей и смещений относятся остаточные смещения и коэффициент гармоничности </w:t>
      </w:r>
      <w:r w:rsidRPr="001C4FAB">
        <w:rPr>
          <w:rFonts w:ascii="Times New Roman" w:eastAsia="Times New Roman" w:hAnsi="Times New Roman" w:cs="Times New Roman"/>
          <w:sz w:val="24"/>
          <w:szCs w:val="24"/>
        </w:rPr>
        <w:sym w:font="Symbol" w:char="F06B"/>
      </w:r>
    </w:p>
    <w:p w:rsidR="001C4FAB" w:rsidRPr="001C4FAB" w:rsidRDefault="001C4FAB" w:rsidP="001C4FAB">
      <w:pPr>
        <w:spacing w:after="0" w:line="240" w:lineRule="auto"/>
        <w:ind w:firstLine="567"/>
        <w:jc w:val="right"/>
        <w:rPr>
          <w:rFonts w:ascii="Times New Roman" w:eastAsia="Times New Roman" w:hAnsi="Times New Roman" w:cs="Times New Roman"/>
          <w:sz w:val="24"/>
          <w:szCs w:val="24"/>
        </w:rPr>
      </w:pPr>
      <w:r w:rsidRPr="001C4FAB">
        <w:rPr>
          <w:rFonts w:ascii="Times New Roman" w:eastAsia="Times New Roman" w:hAnsi="Times New Roman" w:cs="Times New Roman"/>
          <w:position w:val="-36"/>
          <w:sz w:val="24"/>
          <w:szCs w:val="24"/>
        </w:rPr>
        <w:object w:dxaOrig="1680" w:dyaOrig="780">
          <v:shape id="_x0000_i1032" type="#_x0000_t75" style="width:85.5pt;height:40.5pt" o:ole="">
            <v:imagedata r:id="rId22" o:title=""/>
          </v:shape>
          <o:OLEObject Type="Embed" ProgID="Equation.3" ShapeID="_x0000_i1032" DrawAspect="Content" ObjectID="_1682426745" r:id="rId23"/>
        </w:object>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t>(5)</w:t>
      </w: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В модели [5,7] показатель </w:t>
      </w:r>
      <w:r w:rsidRPr="001C4FAB">
        <w:rPr>
          <w:rFonts w:ascii="Times New Roman" w:eastAsia="Times New Roman" w:hAnsi="Times New Roman" w:cs="Times New Roman"/>
          <w:sz w:val="24"/>
          <w:szCs w:val="24"/>
        </w:rPr>
        <w:sym w:font="Symbol" w:char="F06B"/>
      </w:r>
      <w:r w:rsidRPr="001C4FAB">
        <w:rPr>
          <w:rFonts w:ascii="Times New Roman" w:eastAsia="Times New Roman" w:hAnsi="Times New Roman" w:cs="Times New Roman"/>
          <w:sz w:val="24"/>
          <w:szCs w:val="24"/>
        </w:rPr>
        <w:t xml:space="preserve"> не обеспечивается, а остаточное смещение отсутствует.</w:t>
      </w: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Спектральные характеристики обеспечиваются в модели [5,7] заданием двух доминантных частот.</w:t>
      </w: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К энергетическим характеристикам относятся </w:t>
      </w:r>
    </w:p>
    <w:p w:rsidR="001C4FAB" w:rsidRPr="001C4FAB" w:rsidRDefault="001C4FAB" w:rsidP="001C4FAB">
      <w:pPr>
        <w:numPr>
          <w:ilvl w:val="0"/>
          <w:numId w:val="1"/>
        </w:numPr>
        <w:spacing w:after="0" w:line="240" w:lineRule="auto"/>
        <w:ind w:firstLine="567"/>
        <w:contextualSpacing/>
        <w:jc w:val="both"/>
        <w:rPr>
          <w:rFonts w:ascii="Times New Roman" w:eastAsia="Calibri" w:hAnsi="Times New Roman" w:cs="Times New Roman"/>
          <w:sz w:val="24"/>
          <w:szCs w:val="24"/>
          <w:lang w:eastAsia="en-US"/>
        </w:rPr>
      </w:pPr>
      <w:r w:rsidRPr="001C4FAB">
        <w:rPr>
          <w:rFonts w:ascii="Times New Roman" w:eastAsia="Calibri" w:hAnsi="Times New Roman" w:cs="Times New Roman"/>
          <w:sz w:val="24"/>
          <w:szCs w:val="24"/>
          <w:lang w:eastAsia="en-US"/>
        </w:rPr>
        <w:t>интенсивность по Ариасу[10]</w:t>
      </w:r>
    </w:p>
    <w:p w:rsidR="001C4FAB" w:rsidRPr="001C4FAB" w:rsidRDefault="001C4FAB" w:rsidP="001C4FAB">
      <w:pPr>
        <w:spacing w:after="0" w:line="240" w:lineRule="auto"/>
        <w:ind w:firstLine="567"/>
        <w:jc w:val="right"/>
        <w:rPr>
          <w:rFonts w:ascii="Times New Roman" w:eastAsia="Times New Roman" w:hAnsi="Times New Roman" w:cs="Times New Roman"/>
          <w:sz w:val="24"/>
          <w:szCs w:val="24"/>
        </w:rPr>
      </w:pPr>
      <w:r w:rsidRPr="001C4FAB">
        <w:rPr>
          <w:rFonts w:ascii="Times New Roman" w:eastAsia="Times New Roman" w:hAnsi="Times New Roman" w:cs="Times New Roman"/>
          <w:position w:val="-32"/>
          <w:sz w:val="24"/>
          <w:szCs w:val="24"/>
        </w:rPr>
        <w:object w:dxaOrig="1500" w:dyaOrig="760">
          <v:shape id="_x0000_i1033" type="#_x0000_t75" style="width:75pt;height:37.5pt" o:ole="">
            <v:imagedata r:id="rId24" o:title=""/>
          </v:shape>
          <o:OLEObject Type="Embed" ProgID="Equation.3" ShapeID="_x0000_i1033" DrawAspect="Content" ObjectID="_1682426746" r:id="rId25"/>
        </w:object>
      </w:r>
      <w:r w:rsidRPr="001C4FAB">
        <w:rPr>
          <w:rFonts w:ascii="Times New Roman" w:eastAsia="Times New Roman" w:hAnsi="Times New Roman" w:cs="Times New Roman"/>
          <w:sz w:val="24"/>
          <w:szCs w:val="24"/>
        </w:rPr>
        <w:t xml:space="preserve"> ,</w:t>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t>(6)</w:t>
      </w:r>
    </w:p>
    <w:p w:rsidR="001C4FAB" w:rsidRPr="001C4FAB" w:rsidRDefault="001C4FAB" w:rsidP="001C4FAB">
      <w:pPr>
        <w:spacing w:after="0" w:line="240" w:lineRule="auto"/>
        <w:ind w:firstLine="567"/>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абсолютная кумулятивная скорость CAV [11] </w:t>
      </w:r>
    </w:p>
    <w:p w:rsidR="001C4FAB" w:rsidRPr="001C4FAB" w:rsidRDefault="001C4FAB" w:rsidP="001C4FAB">
      <w:pPr>
        <w:spacing w:after="0" w:line="240" w:lineRule="auto"/>
        <w:ind w:firstLine="567"/>
        <w:jc w:val="right"/>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object w:dxaOrig="1480" w:dyaOrig="740">
          <v:shape id="_x0000_i1034" type="#_x0000_t75" style="width:73.5pt;height:36pt" o:ole="">
            <v:imagedata r:id="rId26" o:title=""/>
          </v:shape>
          <o:OLEObject Type="Embed" ProgID="Equation.DSMT4" ShapeID="_x0000_i1034" DrawAspect="Content" ObjectID="_1682426747" r:id="rId27"/>
        </w:object>
      </w:r>
      <w:r w:rsidRPr="001C4FAB">
        <w:rPr>
          <w:rFonts w:ascii="Times New Roman" w:eastAsia="Times New Roman" w:hAnsi="Times New Roman" w:cs="Times New Roman"/>
          <w:sz w:val="24"/>
          <w:szCs w:val="24"/>
        </w:rPr>
        <w:t xml:space="preserve">, </w:t>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t>(7)</w:t>
      </w:r>
    </w:p>
    <w:p w:rsidR="001C4FAB" w:rsidRPr="001C4FAB" w:rsidRDefault="001C4FAB" w:rsidP="001C4FAB">
      <w:pPr>
        <w:spacing w:after="0" w:line="240" w:lineRule="auto"/>
        <w:ind w:firstLine="567"/>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плотность сейсмической энергии SED (seismic energy density) [12] </w:t>
      </w:r>
    </w:p>
    <w:p w:rsidR="001C4FAB" w:rsidRPr="001C4FAB" w:rsidRDefault="001C4FAB" w:rsidP="001C4FAB">
      <w:pPr>
        <w:spacing w:after="0" w:line="240" w:lineRule="auto"/>
        <w:ind w:firstLine="567"/>
        <w:jc w:val="right"/>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object w:dxaOrig="1340" w:dyaOrig="740">
          <v:shape id="_x0000_i1035" type="#_x0000_t75" style="width:66pt;height:36pt" o:ole="">
            <v:imagedata r:id="rId28" o:title=""/>
          </v:shape>
          <o:OLEObject Type="Embed" ProgID="Equation.DSMT4" ShapeID="_x0000_i1035" DrawAspect="Content" ObjectID="_1682426748" r:id="rId29"/>
        </w:object>
      </w:r>
      <w:r w:rsidRPr="001C4FAB">
        <w:rPr>
          <w:rFonts w:ascii="Times New Roman" w:eastAsia="Times New Roman" w:hAnsi="Times New Roman" w:cs="Times New Roman"/>
          <w:sz w:val="24"/>
          <w:szCs w:val="24"/>
        </w:rPr>
        <w:t>.</w:t>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t>(8)</w:t>
      </w: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Энергетические характеристики вовсе не рассматривались в задачах статистического моделирования акселерограмм. </w:t>
      </w: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В силу сказанного существующие методы генерации, обеспечивая частично кинематические и спектральные характеристики воздействия, не рассматривают другие характеристики, которые получаются  случайными и не соответствуют реальным акселерограммам. В качестве примера рассмотрим два воздействия. </w:t>
      </w:r>
    </w:p>
    <w:p w:rsidR="001C4FAB" w:rsidRPr="001C4FAB" w:rsidRDefault="001C4FAB" w:rsidP="001C4FAB">
      <w:pPr>
        <w:spacing w:after="0" w:line="240" w:lineRule="auto"/>
        <w:jc w:val="both"/>
        <w:rPr>
          <w:rFonts w:ascii="Times New Roman" w:eastAsia="Times New Roman" w:hAnsi="Times New Roman" w:cs="Times New Roman"/>
          <w:b/>
          <w:sz w:val="24"/>
          <w:szCs w:val="24"/>
        </w:rPr>
      </w:pPr>
    </w:p>
    <w:p w:rsidR="001C4FAB" w:rsidRPr="001C4FAB" w:rsidRDefault="001C4FAB" w:rsidP="001C4FAB">
      <w:pPr>
        <w:spacing w:after="0" w:line="240" w:lineRule="auto"/>
        <w:jc w:val="both"/>
        <w:rPr>
          <w:rFonts w:ascii="Times New Roman" w:eastAsia="Times New Roman" w:hAnsi="Times New Roman" w:cs="Times New Roman"/>
          <w:b/>
          <w:sz w:val="24"/>
          <w:szCs w:val="24"/>
        </w:rPr>
      </w:pPr>
      <w:r w:rsidRPr="001C4FAB">
        <w:rPr>
          <w:rFonts w:ascii="Times New Roman" w:eastAsia="Times New Roman" w:hAnsi="Times New Roman" w:cs="Times New Roman"/>
          <w:b/>
          <w:sz w:val="24"/>
          <w:szCs w:val="24"/>
        </w:rPr>
        <w:t>ОСНОВНАЯ ЧАСТЬ</w:t>
      </w:r>
    </w:p>
    <w:p w:rsidR="001C4FAB" w:rsidRPr="001C4FAB" w:rsidRDefault="001C4FAB" w:rsidP="001C4FAB">
      <w:pPr>
        <w:spacing w:after="0" w:line="240" w:lineRule="auto"/>
        <w:jc w:val="both"/>
        <w:rPr>
          <w:rFonts w:ascii="Times New Roman" w:eastAsia="Times New Roman" w:hAnsi="Times New Roman" w:cs="Times New Roman"/>
          <w:b/>
          <w:sz w:val="24"/>
          <w:szCs w:val="24"/>
        </w:rPr>
      </w:pPr>
    </w:p>
    <w:p w:rsidR="001C4FAB" w:rsidRPr="001C4FAB" w:rsidRDefault="001C4FAB" w:rsidP="001C4FAB">
      <w:pPr>
        <w:spacing w:after="0" w:line="240" w:lineRule="auto"/>
        <w:jc w:val="both"/>
        <w:rPr>
          <w:rFonts w:ascii="Times New Roman" w:eastAsia="Times New Roman" w:hAnsi="Times New Roman" w:cs="Times New Roman"/>
          <w:i/>
          <w:sz w:val="24"/>
          <w:szCs w:val="24"/>
          <w:vertAlign w:val="subscript"/>
        </w:rPr>
      </w:pPr>
      <w:r w:rsidRPr="001C4FAB">
        <w:rPr>
          <w:rFonts w:ascii="Times New Roman" w:eastAsia="Times New Roman" w:hAnsi="Times New Roman" w:cs="Times New Roman"/>
          <w:sz w:val="24"/>
          <w:szCs w:val="24"/>
        </w:rPr>
        <w:t xml:space="preserve">Первое воздействие сгенерировано по методике [13, 14]. При этом </w:t>
      </w:r>
      <w:r w:rsidRPr="001C4FAB">
        <w:rPr>
          <w:rFonts w:ascii="Times New Roman" w:eastAsia="Times New Roman" w:hAnsi="Times New Roman" w:cs="Times New Roman"/>
          <w:color w:val="000000"/>
          <w:sz w:val="24"/>
          <w:szCs w:val="24"/>
          <w:shd w:val="clear" w:color="auto" w:fill="FFFFFF"/>
        </w:rPr>
        <w:t xml:space="preserve">расчётная модель представлена в виде множества нестационарных гауссовских мультипликативных процессов. Каждый элемент этого множества находится в области частот </w:t>
      </w:r>
      <w:r w:rsidRPr="001C4FAB">
        <w:rPr>
          <w:rFonts w:ascii="Times New Roman" w:eastAsia="Times New Roman" w:hAnsi="Times New Roman" w:cs="Times New Roman"/>
          <w:i/>
          <w:sz w:val="24"/>
          <w:szCs w:val="24"/>
        </w:rPr>
        <w:t>ω</w:t>
      </w:r>
      <w:r w:rsidRPr="001C4FAB">
        <w:rPr>
          <w:rFonts w:ascii="Times New Roman" w:eastAsia="Times New Roman" w:hAnsi="Times New Roman" w:cs="Times New Roman"/>
          <w:i/>
          <w:sz w:val="24"/>
          <w:szCs w:val="24"/>
          <w:vertAlign w:val="subscript"/>
          <w:lang w:val="en-US"/>
        </w:rPr>
        <w:t>min</w:t>
      </w:r>
      <w:r w:rsidRPr="001C4FAB">
        <w:rPr>
          <w:rFonts w:ascii="Times New Roman" w:eastAsia="Times New Roman" w:hAnsi="Times New Roman" w:cs="Times New Roman"/>
          <w:i/>
          <w:sz w:val="24"/>
          <w:szCs w:val="24"/>
        </w:rPr>
        <w:t xml:space="preserve"> ≤ω </w:t>
      </w:r>
      <w:r w:rsidRPr="001C4FAB">
        <w:rPr>
          <w:rFonts w:ascii="Times New Roman" w:eastAsia="Times New Roman" w:hAnsi="Times New Roman" w:cs="Times New Roman"/>
          <w:i/>
          <w:sz w:val="24"/>
          <w:szCs w:val="24"/>
          <w:vertAlign w:val="subscript"/>
          <w:lang w:val="en-US"/>
        </w:rPr>
        <w:t>j</w:t>
      </w:r>
      <w:r w:rsidRPr="001C4FAB">
        <w:rPr>
          <w:rFonts w:ascii="Times New Roman" w:eastAsia="Times New Roman" w:hAnsi="Times New Roman" w:cs="Times New Roman"/>
          <w:i/>
          <w:sz w:val="24"/>
          <w:szCs w:val="24"/>
        </w:rPr>
        <w:t>≤ω</w:t>
      </w:r>
      <w:r w:rsidRPr="001C4FAB">
        <w:rPr>
          <w:rFonts w:ascii="Times New Roman" w:eastAsia="Times New Roman" w:hAnsi="Times New Roman" w:cs="Times New Roman"/>
          <w:i/>
          <w:sz w:val="24"/>
          <w:szCs w:val="24"/>
          <w:vertAlign w:val="subscript"/>
          <w:lang w:val="en-US"/>
        </w:rPr>
        <w:t>max</w:t>
      </w:r>
    </w:p>
    <w:p w:rsidR="001C4FAB" w:rsidRPr="001C4FAB" w:rsidRDefault="001C4FAB" w:rsidP="001C4FAB">
      <w:pPr>
        <w:spacing w:after="0" w:line="240" w:lineRule="auto"/>
        <w:ind w:firstLine="567"/>
        <w:jc w:val="center"/>
        <w:rPr>
          <w:rFonts w:ascii="Times New Roman" w:eastAsia="Times New Roman" w:hAnsi="Times New Roman" w:cs="Times New Roman"/>
          <w:i/>
          <w:sz w:val="24"/>
          <w:szCs w:val="24"/>
          <w:lang w:val="en-US"/>
        </w:rPr>
      </w:pPr>
      <m:oMathPara>
        <m:oMath>
          <m:r>
            <w:rPr>
              <w:rFonts w:ascii="Cambria Math" w:eastAsia="Times New Roman" w:hAnsi="Cambria Math"/>
              <w:sz w:val="24"/>
              <w:lang w:eastAsia="en-US"/>
            </w:rPr>
            <m:t>Ф</m:t>
          </m:r>
          <m:d>
            <m:dPr>
              <m:ctrlPr>
                <w:rPr>
                  <w:rFonts w:ascii="Cambria Math" w:eastAsiaTheme="minorHAnsi" w:hAnsi="Cambria Math"/>
                  <w:i/>
                  <w:sz w:val="24"/>
                  <w:lang w:val="en-US" w:eastAsia="en-US"/>
                </w:rPr>
              </m:ctrlPr>
            </m:dPr>
            <m:e>
              <m:r>
                <w:rPr>
                  <w:rFonts w:ascii="Cambria Math" w:eastAsiaTheme="minorHAnsi" w:hAnsi="Cambria Math"/>
                  <w:sz w:val="24"/>
                  <w:lang w:val="en-US" w:eastAsia="en-US"/>
                </w:rPr>
                <m:t xml:space="preserve">t, </m:t>
              </m:r>
              <m:sSub>
                <m:sSubPr>
                  <m:ctrlPr>
                    <w:rPr>
                      <w:rFonts w:ascii="Cambria Math" w:eastAsiaTheme="minorHAnsi" w:hAnsi="Cambria Math"/>
                      <w:i/>
                      <w:sz w:val="24"/>
                      <w:lang w:val="en-US" w:eastAsia="en-US"/>
                    </w:rPr>
                  </m:ctrlPr>
                </m:sSubPr>
                <m:e>
                  <m:acc>
                    <m:accPr>
                      <m:chr m:val="̅"/>
                      <m:ctrlPr>
                        <w:rPr>
                          <w:rFonts w:ascii="Cambria Math" w:eastAsiaTheme="minorHAnsi" w:hAnsi="Cambria Math"/>
                          <w:i/>
                          <w:sz w:val="24"/>
                          <w:lang w:val="en-US" w:eastAsia="en-US"/>
                        </w:rPr>
                      </m:ctrlPr>
                    </m:accPr>
                    <m:e>
                      <m:r>
                        <w:rPr>
                          <w:rFonts w:ascii="Cambria Math" w:eastAsiaTheme="minorHAnsi" w:hAnsi="Cambria Math"/>
                          <w:sz w:val="24"/>
                          <w:lang w:val="en-US" w:eastAsia="en-US"/>
                        </w:rPr>
                        <m:t>ω</m:t>
                      </m:r>
                    </m:e>
                  </m:acc>
                </m:e>
                <m:sub>
                  <m:r>
                    <w:rPr>
                      <w:rFonts w:ascii="Cambria Math" w:eastAsiaTheme="minorHAnsi" w:hAnsi="Cambria Math"/>
                      <w:sz w:val="24"/>
                      <w:lang w:val="en-US" w:eastAsia="en-US"/>
                    </w:rPr>
                    <m:t>j</m:t>
                  </m:r>
                </m:sub>
              </m:sSub>
            </m:e>
          </m:d>
          <m:r>
            <w:rPr>
              <w:rFonts w:ascii="Cambria Math" w:eastAsiaTheme="minorHAnsi" w:hAnsi="Cambria Math"/>
              <w:sz w:val="24"/>
              <w:lang w:val="en-US" w:eastAsia="en-US"/>
            </w:rPr>
            <m:t>=</m:t>
          </m:r>
          <m:r>
            <w:rPr>
              <w:rFonts w:ascii="Cambria Math" w:eastAsia="Times New Roman" w:hAnsi="Cambria Math"/>
              <w:sz w:val="24"/>
              <w:lang w:eastAsia="en-US"/>
            </w:rPr>
            <m:t>A</m:t>
          </m:r>
          <m:d>
            <m:dPr>
              <m:ctrlPr>
                <w:rPr>
                  <w:rFonts w:ascii="Cambria Math" w:eastAsiaTheme="minorHAnsi" w:hAnsi="Cambria Math"/>
                  <w:i/>
                  <w:sz w:val="24"/>
                  <w:lang w:val="en-US" w:eastAsia="en-US"/>
                </w:rPr>
              </m:ctrlPr>
            </m:dPr>
            <m:e>
              <m:r>
                <w:rPr>
                  <w:rFonts w:ascii="Cambria Math" w:eastAsiaTheme="minorHAnsi" w:hAnsi="Cambria Math"/>
                  <w:sz w:val="24"/>
                  <w:lang w:val="en-US" w:eastAsia="en-US"/>
                </w:rPr>
                <m:t xml:space="preserve">t, </m:t>
              </m:r>
              <m:sSub>
                <m:sSubPr>
                  <m:ctrlPr>
                    <w:rPr>
                      <w:rFonts w:ascii="Cambria Math" w:eastAsiaTheme="minorHAnsi" w:hAnsi="Cambria Math"/>
                      <w:i/>
                      <w:sz w:val="24"/>
                      <w:lang w:val="en-US" w:eastAsia="en-US"/>
                    </w:rPr>
                  </m:ctrlPr>
                </m:sSubPr>
                <m:e>
                  <m:acc>
                    <m:accPr>
                      <m:chr m:val="̅"/>
                      <m:ctrlPr>
                        <w:rPr>
                          <w:rFonts w:ascii="Cambria Math" w:eastAsiaTheme="minorHAnsi" w:hAnsi="Cambria Math"/>
                          <w:i/>
                          <w:sz w:val="24"/>
                          <w:lang w:val="en-US" w:eastAsia="en-US"/>
                        </w:rPr>
                      </m:ctrlPr>
                    </m:accPr>
                    <m:e>
                      <m:r>
                        <w:rPr>
                          <w:rFonts w:ascii="Cambria Math" w:eastAsiaTheme="minorHAnsi" w:hAnsi="Cambria Math"/>
                          <w:sz w:val="24"/>
                          <w:lang w:val="en-US" w:eastAsia="en-US"/>
                        </w:rPr>
                        <m:t>ω</m:t>
                      </m:r>
                    </m:e>
                  </m:acc>
                </m:e>
                <m:sub>
                  <m:r>
                    <w:rPr>
                      <w:rFonts w:ascii="Cambria Math" w:eastAsiaTheme="minorHAnsi" w:hAnsi="Cambria Math"/>
                      <w:sz w:val="24"/>
                      <w:lang w:val="en-US" w:eastAsia="en-US"/>
                    </w:rPr>
                    <m:t>j</m:t>
                  </m:r>
                </m:sub>
              </m:sSub>
            </m:e>
          </m:d>
          <m:r>
            <w:rPr>
              <w:rFonts w:ascii="Cambria Math" w:eastAsiaTheme="minorHAnsi" w:hAnsi="Cambria Math"/>
              <w:sz w:val="24"/>
              <w:lang w:val="en-US" w:eastAsia="en-US"/>
            </w:rPr>
            <m:t>∙φ</m:t>
          </m:r>
          <m:d>
            <m:dPr>
              <m:ctrlPr>
                <w:rPr>
                  <w:rFonts w:ascii="Cambria Math" w:eastAsiaTheme="minorHAnsi" w:hAnsi="Cambria Math"/>
                  <w:i/>
                  <w:sz w:val="24"/>
                  <w:lang w:val="en-US" w:eastAsia="en-US"/>
                </w:rPr>
              </m:ctrlPr>
            </m:dPr>
            <m:e>
              <m:r>
                <w:rPr>
                  <w:rFonts w:ascii="Cambria Math" w:eastAsiaTheme="minorHAnsi" w:hAnsi="Cambria Math"/>
                  <w:sz w:val="24"/>
                  <w:lang w:val="en-US" w:eastAsia="en-US"/>
                </w:rPr>
                <m:t xml:space="preserve">t, </m:t>
              </m:r>
              <m:sSub>
                <m:sSubPr>
                  <m:ctrlPr>
                    <w:rPr>
                      <w:rFonts w:ascii="Cambria Math" w:eastAsiaTheme="minorHAnsi" w:hAnsi="Cambria Math"/>
                      <w:i/>
                      <w:sz w:val="24"/>
                      <w:lang w:val="en-US" w:eastAsia="en-US"/>
                    </w:rPr>
                  </m:ctrlPr>
                </m:sSubPr>
                <m:e>
                  <m:r>
                    <w:rPr>
                      <w:rFonts w:ascii="Cambria Math" w:eastAsiaTheme="minorHAnsi" w:hAnsi="Cambria Math"/>
                      <w:sz w:val="24"/>
                      <w:lang w:val="en-US" w:eastAsia="en-US"/>
                    </w:rPr>
                    <m:t>ω</m:t>
                  </m:r>
                </m:e>
                <m:sub>
                  <m:r>
                    <w:rPr>
                      <w:rFonts w:ascii="Cambria Math" w:eastAsiaTheme="minorHAnsi" w:hAnsi="Cambria Math"/>
                      <w:sz w:val="24"/>
                      <w:lang w:val="en-US" w:eastAsia="en-US"/>
                    </w:rPr>
                    <m:t>j</m:t>
                  </m:r>
                </m:sub>
              </m:sSub>
            </m:e>
          </m:d>
        </m:oMath>
      </m:oMathPara>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где А(</w:t>
      </w:r>
      <w:r w:rsidRPr="001C4FAB">
        <w:rPr>
          <w:rFonts w:ascii="Times New Roman" w:eastAsia="Times New Roman" w:hAnsi="Times New Roman" w:cs="Times New Roman"/>
          <w:sz w:val="24"/>
          <w:szCs w:val="24"/>
          <w:lang w:val="en-US"/>
        </w:rPr>
        <w:t>t</w:t>
      </w:r>
      <w:r w:rsidRPr="001C4FAB">
        <w:rPr>
          <w:rFonts w:ascii="Times New Roman" w:eastAsia="Times New Roman" w:hAnsi="Times New Roman" w:cs="Times New Roman"/>
          <w:sz w:val="24"/>
          <w:szCs w:val="24"/>
        </w:rPr>
        <w:t xml:space="preserve">, ω </w:t>
      </w:r>
      <w:r w:rsidRPr="001C4FAB">
        <w:rPr>
          <w:rFonts w:ascii="Times New Roman" w:eastAsia="Times New Roman" w:hAnsi="Times New Roman" w:cs="Times New Roman"/>
          <w:sz w:val="24"/>
          <w:szCs w:val="24"/>
          <w:vertAlign w:val="subscript"/>
          <w:lang w:val="en-US"/>
        </w:rPr>
        <w:t>j</w:t>
      </w:r>
      <w:r w:rsidRPr="001C4FAB">
        <w:rPr>
          <w:rFonts w:ascii="Times New Roman" w:eastAsia="Times New Roman" w:hAnsi="Times New Roman" w:cs="Times New Roman"/>
          <w:sz w:val="24"/>
          <w:szCs w:val="24"/>
        </w:rPr>
        <w:t>) - огибающая функция, задаваемая при фиксированных значениях ω</w:t>
      </w:r>
      <w:r w:rsidRPr="001C4FAB">
        <w:rPr>
          <w:rFonts w:ascii="Times New Roman" w:eastAsia="Times New Roman" w:hAnsi="Times New Roman" w:cs="Times New Roman"/>
          <w:sz w:val="24"/>
          <w:szCs w:val="24"/>
          <w:vertAlign w:val="subscript"/>
          <w:lang w:val="en-US"/>
        </w:rPr>
        <w:t>j</w:t>
      </w:r>
      <w:r w:rsidRPr="001C4FAB">
        <w:rPr>
          <w:rFonts w:ascii="Times New Roman" w:eastAsia="Times New Roman" w:hAnsi="Times New Roman" w:cs="Times New Roman"/>
          <w:sz w:val="24"/>
          <w:szCs w:val="24"/>
          <w:vertAlign w:val="subscript"/>
        </w:rPr>
        <w:t xml:space="preserve"> </w:t>
      </w:r>
      <w:r w:rsidRPr="001C4FAB">
        <w:rPr>
          <w:rFonts w:ascii="Times New Roman" w:eastAsia="Times New Roman" w:hAnsi="Times New Roman" w:cs="Times New Roman"/>
          <w:sz w:val="24"/>
          <w:szCs w:val="24"/>
        </w:rPr>
        <w:t>в виде импульса Берлаге и нормированная так, что |A</w:t>
      </w:r>
      <w:r w:rsidRPr="001C4FAB">
        <w:rPr>
          <w:rFonts w:ascii="Times New Roman" w:eastAsia="Times New Roman" w:hAnsi="Times New Roman" w:cs="Times New Roman"/>
          <w:sz w:val="24"/>
          <w:szCs w:val="24"/>
          <w:vertAlign w:val="subscript"/>
        </w:rPr>
        <w:t>max</w:t>
      </w:r>
      <w:r w:rsidRPr="001C4FAB">
        <w:rPr>
          <w:rFonts w:ascii="Times New Roman" w:eastAsia="Times New Roman" w:hAnsi="Times New Roman" w:cs="Times New Roman"/>
          <w:sz w:val="24"/>
          <w:szCs w:val="24"/>
        </w:rPr>
        <w:t>|=1;</w:t>
      </w:r>
    </w:p>
    <w:p w:rsidR="001C4FAB" w:rsidRPr="001C4FAB" w:rsidRDefault="001C4FAB" w:rsidP="001C4FAB">
      <w:pPr>
        <w:autoSpaceDE w:val="0"/>
        <w:autoSpaceDN w:val="0"/>
        <w:adjustRightInd w:val="0"/>
        <w:spacing w:after="0" w:line="240" w:lineRule="auto"/>
        <w:ind w:firstLine="567"/>
        <w:jc w:val="center"/>
        <w:rPr>
          <w:rFonts w:ascii="Times New Roman" w:eastAsia="Times New Roman" w:hAnsi="Times New Roman" w:cs="Times New Roman"/>
          <w:sz w:val="24"/>
          <w:szCs w:val="24"/>
        </w:rPr>
      </w:pPr>
      <m:oMathPara>
        <m:oMath>
          <m:r>
            <m:rPr>
              <m:sty m:val="p"/>
            </m:rPr>
            <w:rPr>
              <w:rFonts w:ascii="Cambria Math" w:eastAsia="Times New Roman" w:hAnsi="Cambria Math"/>
              <w:sz w:val="24"/>
              <w:lang w:eastAsia="en-US"/>
            </w:rPr>
            <m:t>A</m:t>
          </m:r>
          <m:d>
            <m:dPr>
              <m:ctrlPr>
                <w:rPr>
                  <w:rFonts w:ascii="Cambria Math" w:eastAsiaTheme="minorHAnsi" w:hAnsi="Cambria Math"/>
                  <w:sz w:val="24"/>
                  <w:lang w:val="en-US" w:eastAsia="en-US"/>
                </w:rPr>
              </m:ctrlPr>
            </m:dPr>
            <m:e>
              <m:r>
                <m:rPr>
                  <m:sty m:val="p"/>
                </m:rPr>
                <w:rPr>
                  <w:rFonts w:ascii="Cambria Math" w:eastAsiaTheme="minorHAnsi" w:hAnsi="Cambria Math"/>
                  <w:sz w:val="24"/>
                  <w:lang w:val="en-US" w:eastAsia="en-US"/>
                </w:rPr>
                <m:t>t</m:t>
              </m:r>
              <m:r>
                <m:rPr>
                  <m:sty m:val="p"/>
                </m:rPr>
                <w:rPr>
                  <w:rFonts w:ascii="Cambria Math" w:eastAsiaTheme="minorHAnsi" w:hAnsi="Cambria Math"/>
                  <w:sz w:val="24"/>
                  <w:lang w:eastAsia="en-US"/>
                </w:rPr>
                <m:t xml:space="preserve">, </m:t>
              </m:r>
              <m:sSub>
                <m:sSubPr>
                  <m:ctrlPr>
                    <w:rPr>
                      <w:rFonts w:ascii="Cambria Math" w:eastAsiaTheme="minorHAnsi" w:hAnsi="Cambria Math"/>
                      <w:sz w:val="24"/>
                      <w:lang w:val="en-US" w:eastAsia="en-US"/>
                    </w:rPr>
                  </m:ctrlPr>
                </m:sSubPr>
                <m:e>
                  <m:acc>
                    <m:accPr>
                      <m:chr m:val="̅"/>
                      <m:ctrlPr>
                        <w:rPr>
                          <w:rFonts w:ascii="Cambria Math" w:eastAsiaTheme="minorHAnsi" w:hAnsi="Cambria Math"/>
                          <w:sz w:val="24"/>
                          <w:lang w:val="en-US" w:eastAsia="en-US"/>
                        </w:rPr>
                      </m:ctrlPr>
                    </m:accPr>
                    <m:e>
                      <m:r>
                        <m:rPr>
                          <m:sty m:val="p"/>
                        </m:rPr>
                        <w:rPr>
                          <w:rFonts w:ascii="Cambria Math" w:eastAsiaTheme="minorHAnsi" w:hAnsi="Cambria Math"/>
                          <w:sz w:val="24"/>
                          <w:lang w:val="en-US" w:eastAsia="en-US"/>
                        </w:rPr>
                        <m:t>ω</m:t>
                      </m:r>
                    </m:e>
                  </m:acc>
                </m:e>
                <m:sub>
                  <m:r>
                    <m:rPr>
                      <m:sty m:val="p"/>
                    </m:rPr>
                    <w:rPr>
                      <w:rFonts w:ascii="Cambria Math" w:eastAsiaTheme="minorHAnsi" w:hAnsi="Cambria Math"/>
                      <w:sz w:val="24"/>
                      <w:lang w:val="en-US" w:eastAsia="en-US"/>
                    </w:rPr>
                    <m:t>j</m:t>
                  </m:r>
                </m:sub>
              </m:sSub>
            </m:e>
          </m:d>
          <m:r>
            <m:rPr>
              <m:sty m:val="p"/>
            </m:rPr>
            <w:rPr>
              <w:rFonts w:ascii="Cambria Math" w:eastAsiaTheme="minorHAnsi" w:hAnsi="Cambria Math"/>
              <w:sz w:val="24"/>
              <w:lang w:val="en-US" w:eastAsia="en-US"/>
            </w:rPr>
            <m:t>=</m:t>
          </m:r>
          <m:sSub>
            <m:sSubPr>
              <m:ctrlPr>
                <w:rPr>
                  <w:rFonts w:ascii="Cambria Math" w:eastAsiaTheme="minorHAnsi" w:hAnsi="Cambria Math"/>
                  <w:sz w:val="24"/>
                  <w:lang w:val="en-US" w:eastAsia="en-US"/>
                </w:rPr>
              </m:ctrlPr>
            </m:sSubPr>
            <m:e>
              <m:r>
                <m:rPr>
                  <m:sty m:val="p"/>
                </m:rPr>
                <w:rPr>
                  <w:rFonts w:ascii="Cambria Math" w:eastAsiaTheme="minorHAnsi" w:hAnsi="Cambria Math"/>
                  <w:sz w:val="24"/>
                  <w:lang w:val="en-US" w:eastAsia="en-US"/>
                </w:rPr>
                <m:t>А</m:t>
              </m:r>
            </m:e>
            <m:sub>
              <m:r>
                <m:rPr>
                  <m:sty m:val="p"/>
                </m:rPr>
                <w:rPr>
                  <w:rFonts w:ascii="Cambria Math" w:eastAsiaTheme="minorHAnsi" w:hAnsi="Cambria Math"/>
                  <w:sz w:val="24"/>
                  <w:lang w:val="en-US" w:eastAsia="en-US"/>
                </w:rPr>
                <m:t>j</m:t>
              </m:r>
            </m:sub>
          </m:sSub>
          <m:r>
            <m:rPr>
              <m:sty m:val="p"/>
            </m:rPr>
            <w:rPr>
              <w:rFonts w:ascii="Cambria Math" w:eastAsiaTheme="minorHAnsi" w:hAnsi="Cambria Math"/>
              <w:sz w:val="24"/>
              <w:lang w:val="en-US" w:eastAsia="en-US"/>
            </w:rPr>
            <m:t>∙t∙</m:t>
          </m:r>
          <m:sSup>
            <m:sSupPr>
              <m:ctrlPr>
                <w:rPr>
                  <w:rFonts w:ascii="Cambria Math" w:eastAsiaTheme="minorHAnsi" w:hAnsi="Cambria Math"/>
                  <w:sz w:val="24"/>
                  <w:lang w:val="en-US" w:eastAsia="en-US"/>
                </w:rPr>
              </m:ctrlPr>
            </m:sSupPr>
            <m:e>
              <m:r>
                <m:rPr>
                  <m:sty m:val="p"/>
                </m:rPr>
                <w:rPr>
                  <w:rFonts w:ascii="Cambria Math" w:eastAsiaTheme="minorHAnsi" w:hAnsi="Cambria Math"/>
                  <w:sz w:val="24"/>
                  <w:lang w:val="en-US" w:eastAsia="en-US"/>
                </w:rPr>
                <m:t>e</m:t>
              </m:r>
            </m:e>
            <m:sup>
              <m:r>
                <m:rPr>
                  <m:sty m:val="p"/>
                </m:rPr>
                <w:rPr>
                  <w:rFonts w:ascii="Cambria Math" w:eastAsiaTheme="minorHAnsi" w:hAnsi="Cambria Math"/>
                  <w:sz w:val="24"/>
                  <w:lang w:val="en-US" w:eastAsia="en-US"/>
                </w:rPr>
                <m:t>-</m:t>
              </m:r>
              <m:sSub>
                <m:sSubPr>
                  <m:ctrlPr>
                    <w:rPr>
                      <w:rFonts w:ascii="Cambria Math" w:eastAsiaTheme="minorHAnsi" w:hAnsi="Cambria Math"/>
                      <w:sz w:val="24"/>
                      <w:lang w:val="en-US" w:eastAsia="en-US"/>
                    </w:rPr>
                  </m:ctrlPr>
                </m:sSubPr>
                <m:e>
                  <m:r>
                    <m:rPr>
                      <m:sty m:val="p"/>
                    </m:rPr>
                    <w:rPr>
                      <w:rFonts w:ascii="Cambria Math" w:eastAsiaTheme="minorHAnsi" w:hAnsi="Cambria Math"/>
                      <w:sz w:val="24"/>
                      <w:lang w:val="en-US" w:eastAsia="en-US"/>
                    </w:rPr>
                    <m:t>ε</m:t>
                  </m:r>
                </m:e>
                <m:sub>
                  <m:r>
                    <m:rPr>
                      <m:sty m:val="p"/>
                    </m:rPr>
                    <w:rPr>
                      <w:rFonts w:ascii="Cambria Math" w:eastAsiaTheme="minorHAnsi" w:hAnsi="Cambria Math"/>
                      <w:sz w:val="24"/>
                      <w:lang w:val="en-US" w:eastAsia="en-US"/>
                    </w:rPr>
                    <m:t>j</m:t>
                  </m:r>
                </m:sub>
              </m:sSub>
              <m:r>
                <m:rPr>
                  <m:sty m:val="p"/>
                </m:rPr>
                <w:rPr>
                  <w:rFonts w:ascii="Cambria Math" w:eastAsiaTheme="minorHAnsi" w:hAnsi="Cambria Math"/>
                  <w:sz w:val="24"/>
                  <w:lang w:val="en-US" w:eastAsia="en-US"/>
                </w:rPr>
                <m:t>∙t</m:t>
              </m:r>
            </m:sup>
          </m:sSup>
          <m:r>
            <m:rPr>
              <m:sty m:val="p"/>
            </m:rPr>
            <w:rPr>
              <w:rFonts w:ascii="Cambria Math" w:eastAsiaTheme="minorHAnsi" w:hAnsi="Cambria Math"/>
              <w:sz w:val="24"/>
              <w:lang w:eastAsia="en-US"/>
            </w:rPr>
            <m:t xml:space="preserve">   , </m:t>
          </m:r>
        </m:oMath>
      </m:oMathPara>
    </w:p>
    <w:p w:rsidR="001C4FAB" w:rsidRPr="001C4FAB" w:rsidRDefault="001C4FAB" w:rsidP="001C4FAB">
      <w:pPr>
        <w:autoSpaceDE w:val="0"/>
        <w:autoSpaceDN w:val="0"/>
        <w:adjustRightInd w:val="0"/>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φ(</w:t>
      </w:r>
      <w:r w:rsidRPr="001C4FAB">
        <w:rPr>
          <w:rFonts w:ascii="Times New Roman" w:eastAsia="Times New Roman" w:hAnsi="Times New Roman" w:cs="Times New Roman"/>
          <w:sz w:val="24"/>
          <w:szCs w:val="24"/>
          <w:lang w:val="en-US"/>
        </w:rPr>
        <w:t>t</w:t>
      </w:r>
      <w:r w:rsidRPr="001C4FAB">
        <w:rPr>
          <w:rFonts w:ascii="Times New Roman" w:eastAsia="Times New Roman" w:hAnsi="Times New Roman" w:cs="Times New Roman"/>
          <w:sz w:val="24"/>
          <w:szCs w:val="24"/>
        </w:rPr>
        <w:t xml:space="preserve">, ω </w:t>
      </w:r>
      <w:r w:rsidRPr="001C4FAB">
        <w:rPr>
          <w:rFonts w:ascii="Times New Roman" w:eastAsia="Times New Roman" w:hAnsi="Times New Roman" w:cs="Times New Roman"/>
          <w:sz w:val="24"/>
          <w:szCs w:val="24"/>
          <w:vertAlign w:val="subscript"/>
          <w:lang w:val="en-US"/>
        </w:rPr>
        <w:t>j</w:t>
      </w:r>
      <w:r w:rsidRPr="001C4FAB">
        <w:rPr>
          <w:rFonts w:ascii="Times New Roman" w:eastAsia="Times New Roman" w:hAnsi="Times New Roman" w:cs="Times New Roman"/>
          <w:sz w:val="24"/>
          <w:szCs w:val="24"/>
        </w:rPr>
        <w:t>) - нормируемый (единичный) стационарный гауссовский процесс, характеризуемый косинус-экспоненциальной корреляционной функцией вида:</w:t>
      </w:r>
    </w:p>
    <w:p w:rsidR="001C4FAB" w:rsidRPr="001C4FAB" w:rsidRDefault="001C4FAB" w:rsidP="001C4FAB">
      <w:pPr>
        <w:autoSpaceDE w:val="0"/>
        <w:autoSpaceDN w:val="0"/>
        <w:adjustRightInd w:val="0"/>
        <w:spacing w:after="0" w:line="240" w:lineRule="auto"/>
        <w:ind w:firstLine="567"/>
        <w:jc w:val="right"/>
        <w:rPr>
          <w:rFonts w:ascii="Times New Roman" w:eastAsia="Times New Roman" w:hAnsi="Times New Roman" w:cs="Times New Roman"/>
          <w:iCs/>
          <w:sz w:val="24"/>
          <w:szCs w:val="24"/>
        </w:rPr>
      </w:pPr>
      <m:oMath>
        <m:r>
          <m:rPr>
            <m:sty m:val="p"/>
          </m:rPr>
          <w:rPr>
            <w:rFonts w:ascii="Cambria Math" w:eastAsiaTheme="minorHAnsi" w:hAnsi="Cambria Math"/>
            <w:sz w:val="24"/>
            <w:lang w:val="en-US" w:eastAsia="en-US"/>
          </w:rPr>
          <m:t>K</m:t>
        </m:r>
        <m:r>
          <m:rPr>
            <m:sty m:val="p"/>
          </m:rPr>
          <w:rPr>
            <w:rFonts w:ascii="Cambria Math" w:eastAsiaTheme="minorHAnsi" w:hAnsi="Times New Roman"/>
            <w:sz w:val="24"/>
            <w:lang w:eastAsia="en-US"/>
          </w:rPr>
          <m:t>(</m:t>
        </m:r>
        <m:r>
          <m:rPr>
            <m:sty m:val="p"/>
          </m:rPr>
          <w:rPr>
            <w:rFonts w:ascii="Cambria Math" w:eastAsiaTheme="minorHAnsi" w:hAnsi="Cambria Math"/>
            <w:sz w:val="24"/>
            <w:lang w:val="en-US" w:eastAsia="en-US"/>
          </w:rPr>
          <m:t>τ</m:t>
        </m:r>
        <m:r>
          <m:rPr>
            <m:sty m:val="p"/>
          </m:rPr>
          <w:rPr>
            <w:rFonts w:ascii="Cambria Math" w:eastAsiaTheme="minorHAnsi" w:hAnsi="Times New Roman"/>
            <w:sz w:val="24"/>
            <w:lang w:eastAsia="en-US"/>
          </w:rPr>
          <m:t>)=</m:t>
        </m:r>
        <m:sSup>
          <m:sSupPr>
            <m:ctrlPr>
              <w:rPr>
                <w:rFonts w:ascii="Cambria Math" w:eastAsiaTheme="minorHAnsi" w:hAnsi="Cambria Math"/>
                <w:iCs/>
                <w:sz w:val="24"/>
                <w:lang w:val="en-US" w:eastAsia="en-US"/>
              </w:rPr>
            </m:ctrlPr>
          </m:sSupPr>
          <m:e>
            <m:r>
              <m:rPr>
                <m:sty m:val="p"/>
              </m:rPr>
              <w:rPr>
                <w:rFonts w:ascii="Cambria Math" w:eastAsiaTheme="minorHAnsi" w:hAnsi="Cambria Math"/>
                <w:sz w:val="24"/>
                <w:lang w:val="en-US" w:eastAsia="en-US"/>
              </w:rPr>
              <m:t>e</m:t>
            </m:r>
          </m:e>
          <m:sup>
            <m:r>
              <m:rPr>
                <m:sty m:val="p"/>
              </m:rPr>
              <w:rPr>
                <w:rFonts w:ascii="Cambria Math" w:eastAsiaTheme="minorHAnsi" w:hAnsi="Cambria Math"/>
                <w:sz w:val="24"/>
                <w:lang w:eastAsia="en-US"/>
              </w:rPr>
              <m:t>-</m:t>
            </m:r>
            <m:sSub>
              <m:sSubPr>
                <m:ctrlPr>
                  <w:rPr>
                    <w:rFonts w:ascii="Cambria Math" w:eastAsiaTheme="minorHAnsi" w:hAnsi="Cambria Math"/>
                    <w:iCs/>
                    <w:sz w:val="24"/>
                    <w:lang w:val="en-US" w:eastAsia="en-US"/>
                  </w:rPr>
                </m:ctrlPr>
              </m:sSubPr>
              <m:e>
                <m:r>
                  <m:rPr>
                    <m:sty m:val="p"/>
                  </m:rPr>
                  <w:rPr>
                    <w:rFonts w:ascii="Cambria Math" w:eastAsiaTheme="minorHAnsi" w:hAnsi="Cambria Math"/>
                    <w:sz w:val="24"/>
                    <w:lang w:val="en-US" w:eastAsia="en-US"/>
                  </w:rPr>
                  <m:t>α</m:t>
                </m:r>
              </m:e>
              <m:sub>
                <m:r>
                  <m:rPr>
                    <m:sty m:val="p"/>
                  </m:rPr>
                  <w:rPr>
                    <w:rFonts w:ascii="Cambria Math" w:eastAsiaTheme="minorHAnsi" w:hAnsi="Cambria Math"/>
                    <w:sz w:val="24"/>
                    <w:lang w:val="en-US" w:eastAsia="en-US"/>
                  </w:rPr>
                  <m:t>j</m:t>
                </m:r>
              </m:sub>
            </m:sSub>
            <m:d>
              <m:dPr>
                <m:begChr m:val="|"/>
                <m:endChr m:val="|"/>
                <m:ctrlPr>
                  <w:rPr>
                    <w:rFonts w:ascii="Cambria Math" w:eastAsiaTheme="minorHAnsi" w:hAnsi="Cambria Math"/>
                    <w:iCs/>
                    <w:sz w:val="24"/>
                    <w:lang w:val="en-US" w:eastAsia="en-US"/>
                  </w:rPr>
                </m:ctrlPr>
              </m:dPr>
              <m:e>
                <m:r>
                  <m:rPr>
                    <m:sty m:val="p"/>
                  </m:rPr>
                  <w:rPr>
                    <w:rFonts w:ascii="Cambria Math" w:eastAsiaTheme="minorHAnsi" w:hAnsi="Cambria Math"/>
                    <w:sz w:val="24"/>
                    <w:lang w:val="en-US" w:eastAsia="en-US"/>
                  </w:rPr>
                  <m:t>τ</m:t>
                </m:r>
              </m:e>
            </m:d>
          </m:sup>
        </m:sSup>
        <m:r>
          <m:rPr>
            <m:sty m:val="p"/>
          </m:rPr>
          <w:rPr>
            <w:rFonts w:ascii="Cambria Math" w:eastAsiaTheme="minorHAnsi" w:hAnsi="Cambria Math"/>
            <w:sz w:val="24"/>
            <w:lang w:eastAsia="en-US"/>
          </w:rPr>
          <m:t>∙</m:t>
        </m:r>
        <m:func>
          <m:funcPr>
            <m:ctrlPr>
              <w:rPr>
                <w:rFonts w:ascii="Cambria Math" w:eastAsiaTheme="minorHAnsi" w:hAnsi="Cambria Math"/>
                <w:iCs/>
                <w:sz w:val="24"/>
                <w:lang w:val="en-US" w:eastAsia="en-US"/>
              </w:rPr>
            </m:ctrlPr>
          </m:funcPr>
          <m:fName>
            <m:r>
              <m:rPr>
                <m:sty m:val="p"/>
              </m:rPr>
              <w:rPr>
                <w:rFonts w:ascii="Cambria Math" w:eastAsiaTheme="minorHAnsi" w:hAnsi="Cambria Math"/>
                <w:sz w:val="24"/>
                <w:lang w:val="en-US" w:eastAsia="en-US"/>
              </w:rPr>
              <m:t>cos</m:t>
            </m:r>
          </m:fName>
          <m:e>
            <m:sSub>
              <m:sSubPr>
                <m:ctrlPr>
                  <w:rPr>
                    <w:rFonts w:ascii="Cambria Math" w:eastAsiaTheme="minorHAnsi" w:hAnsi="Cambria Math"/>
                    <w:iCs/>
                    <w:sz w:val="24"/>
                    <w:lang w:val="en-US" w:eastAsia="en-US"/>
                  </w:rPr>
                </m:ctrlPr>
              </m:sSubPr>
              <m:e>
                <m:r>
                  <m:rPr>
                    <m:sty m:val="p"/>
                  </m:rPr>
                  <w:rPr>
                    <w:rFonts w:ascii="Cambria Math" w:eastAsiaTheme="minorHAnsi" w:hAnsi="Cambria Math"/>
                    <w:sz w:val="24"/>
                    <w:lang w:val="en-US" w:eastAsia="en-US"/>
                  </w:rPr>
                  <m:t>ω</m:t>
                </m:r>
              </m:e>
              <m:sub>
                <m:r>
                  <m:rPr>
                    <m:sty m:val="p"/>
                  </m:rPr>
                  <w:rPr>
                    <w:rFonts w:ascii="Cambria Math" w:eastAsiaTheme="minorHAnsi" w:hAnsi="Cambria Math"/>
                    <w:sz w:val="24"/>
                    <w:lang w:val="en-US" w:eastAsia="en-US"/>
                  </w:rPr>
                  <m:t>j</m:t>
                </m:r>
              </m:sub>
            </m:sSub>
            <m:r>
              <m:rPr>
                <m:sty m:val="p"/>
              </m:rPr>
              <w:rPr>
                <w:rFonts w:ascii="Cambria Math" w:eastAsiaTheme="minorHAnsi" w:hAnsi="Cambria Math"/>
                <w:sz w:val="24"/>
                <w:lang w:eastAsia="en-US"/>
              </w:rPr>
              <m:t>∙</m:t>
            </m:r>
            <m:r>
              <m:rPr>
                <m:sty m:val="p"/>
              </m:rPr>
              <w:rPr>
                <w:rFonts w:ascii="Cambria Math" w:eastAsiaTheme="minorHAnsi" w:hAnsi="Cambria Math"/>
                <w:sz w:val="24"/>
                <w:lang w:val="en-US" w:eastAsia="en-US"/>
              </w:rPr>
              <m:t>τ</m:t>
            </m:r>
          </m:e>
        </m:func>
      </m:oMath>
      <w:r w:rsidRPr="001C4FAB">
        <w:rPr>
          <w:rFonts w:ascii="Times New Roman" w:eastAsia="Times New Roman" w:hAnsi="Times New Roman" w:cs="Times New Roman"/>
          <w:iCs/>
          <w:sz w:val="24"/>
          <w:szCs w:val="24"/>
        </w:rPr>
        <w:t xml:space="preserve">                          </w:t>
      </w:r>
      <w:r w:rsidRPr="001C4FAB">
        <w:rPr>
          <w:rFonts w:ascii="Times New Roman" w:eastAsia="Times New Roman" w:hAnsi="Times New Roman" w:cs="Times New Roman"/>
          <w:iCs/>
          <w:sz w:val="24"/>
          <w:szCs w:val="24"/>
        </w:rPr>
        <w:tab/>
      </w:r>
      <w:r w:rsidRPr="001C4FAB">
        <w:rPr>
          <w:rFonts w:ascii="Times New Roman" w:eastAsia="Times New Roman" w:hAnsi="Times New Roman" w:cs="Times New Roman"/>
          <w:iCs/>
          <w:sz w:val="24"/>
          <w:szCs w:val="24"/>
        </w:rPr>
        <w:tab/>
        <w:t xml:space="preserve">              (2)</w:t>
      </w:r>
    </w:p>
    <w:p w:rsidR="001C4FAB" w:rsidRPr="001C4FAB" w:rsidRDefault="001C4FAB" w:rsidP="001C4FAB">
      <w:pPr>
        <w:autoSpaceDE w:val="0"/>
        <w:autoSpaceDN w:val="0"/>
        <w:adjustRightInd w:val="0"/>
        <w:spacing w:after="0" w:line="240" w:lineRule="auto"/>
        <w:ind w:firstLine="567"/>
        <w:jc w:val="center"/>
        <w:rPr>
          <w:rFonts w:ascii="Times New Roman" w:eastAsia="Times New Roman" w:hAnsi="Times New Roman" w:cs="Times New Roman"/>
          <w:sz w:val="24"/>
          <w:szCs w:val="24"/>
        </w:rPr>
      </w:pPr>
      <m:oMath>
        <m:r>
          <m:rPr>
            <m:sty m:val="p"/>
          </m:rPr>
          <w:rPr>
            <w:rFonts w:ascii="Cambria Math" w:eastAsiaTheme="minorHAnsi" w:hAnsi="Cambria Math"/>
            <w:sz w:val="24"/>
            <w:lang w:eastAsia="en-US"/>
          </w:rPr>
          <m:t>φ</m:t>
        </m:r>
        <m:d>
          <m:dPr>
            <m:ctrlPr>
              <w:rPr>
                <w:rFonts w:ascii="Cambria Math" w:eastAsiaTheme="minorHAnsi" w:hAnsi="Cambria Math"/>
                <w:sz w:val="24"/>
                <w:lang w:val="en-US" w:eastAsia="en-US"/>
              </w:rPr>
            </m:ctrlPr>
          </m:dPr>
          <m:e>
            <m:r>
              <m:rPr>
                <m:sty m:val="p"/>
              </m:rPr>
              <w:rPr>
                <w:rFonts w:ascii="Cambria Math" w:eastAsiaTheme="minorHAnsi" w:hAnsi="Cambria Math"/>
                <w:sz w:val="24"/>
                <w:lang w:eastAsia="en-US"/>
              </w:rPr>
              <m:t>t</m:t>
            </m:r>
            <m:r>
              <m:rPr>
                <m:sty m:val="p"/>
              </m:rPr>
              <w:rPr>
                <w:rFonts w:ascii="Cambria Math" w:eastAsiaTheme="minorHAnsi" w:hAnsi="Times New Roman"/>
                <w:sz w:val="24"/>
                <w:lang w:eastAsia="en-US"/>
              </w:rPr>
              <m:t xml:space="preserve">, </m:t>
            </m:r>
            <m:sSub>
              <m:sSubPr>
                <m:ctrlPr>
                  <w:rPr>
                    <w:rFonts w:ascii="Cambria Math" w:eastAsiaTheme="minorHAnsi" w:hAnsi="Cambria Math"/>
                    <w:sz w:val="24"/>
                    <w:lang w:eastAsia="en-US"/>
                  </w:rPr>
                </m:ctrlPr>
              </m:sSubPr>
              <m:e>
                <m:r>
                  <m:rPr>
                    <m:sty m:val="p"/>
                  </m:rPr>
                  <w:rPr>
                    <w:rFonts w:ascii="Cambria Math" w:eastAsiaTheme="minorHAnsi" w:hAnsi="Cambria Math"/>
                    <w:sz w:val="24"/>
                    <w:lang w:eastAsia="en-US"/>
                  </w:rPr>
                  <m:t>ω</m:t>
                </m:r>
              </m:e>
              <m:sub>
                <m:r>
                  <m:rPr>
                    <m:sty m:val="p"/>
                  </m:rPr>
                  <w:rPr>
                    <w:rFonts w:ascii="Cambria Math" w:eastAsiaTheme="minorHAnsi" w:hAnsi="Cambria Math"/>
                    <w:sz w:val="24"/>
                    <w:lang w:eastAsia="en-US"/>
                  </w:rPr>
                  <m:t>j</m:t>
                </m:r>
              </m:sub>
            </m:sSub>
            <m:ctrlPr>
              <w:rPr>
                <w:rFonts w:ascii="Cambria Math" w:eastAsiaTheme="minorHAnsi" w:hAnsi="Cambria Math"/>
                <w:sz w:val="24"/>
                <w:lang w:eastAsia="en-US"/>
              </w:rPr>
            </m:ctrlPr>
          </m:e>
        </m:d>
        <m:r>
          <m:rPr>
            <m:sty m:val="p"/>
          </m:rPr>
          <w:rPr>
            <w:rFonts w:ascii="Cambria Math" w:eastAsiaTheme="minorHAnsi" w:hAnsi="Times New Roman"/>
            <w:sz w:val="24"/>
            <w:lang w:eastAsia="en-US"/>
          </w:rPr>
          <m:t>=</m:t>
        </m:r>
        <m:sSubSup>
          <m:sSubSupPr>
            <m:ctrlPr>
              <w:rPr>
                <w:rFonts w:ascii="Cambria Math" w:eastAsiaTheme="minorHAnsi" w:hAnsi="Cambria Math"/>
                <w:sz w:val="24"/>
                <w:lang w:val="en-US" w:eastAsia="en-US"/>
              </w:rPr>
            </m:ctrlPr>
          </m:sSubSupPr>
          <m:e>
            <m:r>
              <m:rPr>
                <m:sty m:val="p"/>
              </m:rPr>
              <w:rPr>
                <w:rFonts w:ascii="Cambria Math" w:eastAsiaTheme="minorHAnsi" w:hAnsi="Cambria Math"/>
                <w:sz w:val="24"/>
                <w:lang w:val="en-US" w:eastAsia="en-US"/>
              </w:rPr>
              <m:t>σ</m:t>
            </m:r>
          </m:e>
          <m:sub>
            <m:r>
              <m:rPr>
                <m:sty m:val="p"/>
              </m:rPr>
              <w:rPr>
                <w:rFonts w:ascii="Cambria Math" w:eastAsiaTheme="minorHAnsi" w:hAnsi="Cambria Math"/>
                <w:sz w:val="24"/>
                <w:lang w:val="en-US" w:eastAsia="en-US"/>
              </w:rPr>
              <m:t>j</m:t>
            </m:r>
          </m:sub>
          <m:sup>
            <m:r>
              <m:rPr>
                <m:sty m:val="p"/>
              </m:rPr>
              <w:rPr>
                <w:rFonts w:ascii="Cambria Math" w:eastAsiaTheme="minorHAnsi" w:hAnsi="Times New Roman"/>
                <w:sz w:val="24"/>
                <w:lang w:eastAsia="en-US"/>
              </w:rPr>
              <m:t>2</m:t>
            </m:r>
          </m:sup>
        </m:sSubSup>
        <m:r>
          <m:rPr>
            <m:sty m:val="p"/>
          </m:rPr>
          <w:rPr>
            <w:rFonts w:ascii="Cambria Math" w:eastAsiaTheme="minorHAnsi" w:hAnsi="Cambria Math"/>
            <w:sz w:val="24"/>
            <w:lang w:eastAsia="en-US"/>
          </w:rPr>
          <m:t>∙</m:t>
        </m:r>
        <m:acc>
          <m:accPr>
            <m:chr m:val="̅"/>
            <m:ctrlPr>
              <w:rPr>
                <w:rFonts w:ascii="Cambria Math" w:eastAsiaTheme="minorHAnsi" w:hAnsi="Cambria Math"/>
                <w:sz w:val="24"/>
                <w:lang w:val="en-US" w:eastAsia="en-US"/>
              </w:rPr>
            </m:ctrlPr>
          </m:accPr>
          <m:e>
            <m:r>
              <m:rPr>
                <m:sty m:val="p"/>
              </m:rPr>
              <w:rPr>
                <w:rFonts w:ascii="Cambria Math" w:eastAsiaTheme="minorHAnsi" w:hAnsi="Cambria Math"/>
                <w:sz w:val="24"/>
                <w:lang w:val="en-US" w:eastAsia="en-US"/>
              </w:rPr>
              <m:t>φ</m:t>
            </m:r>
          </m:e>
        </m:acc>
        <m:r>
          <m:rPr>
            <m:sty m:val="p"/>
          </m:rPr>
          <w:rPr>
            <w:rFonts w:ascii="Cambria Math" w:eastAsiaTheme="minorHAnsi" w:hAnsi="Times New Roman"/>
            <w:sz w:val="24"/>
            <w:lang w:eastAsia="en-US"/>
          </w:rPr>
          <m:t>(</m:t>
        </m:r>
        <m:r>
          <m:rPr>
            <m:sty m:val="p"/>
          </m:rPr>
          <w:rPr>
            <w:rFonts w:ascii="Cambria Math" w:eastAsiaTheme="minorHAnsi" w:hAnsi="Cambria Math"/>
            <w:sz w:val="24"/>
            <w:lang w:val="en-US" w:eastAsia="en-US"/>
          </w:rPr>
          <m:t>t</m:t>
        </m:r>
        <m:r>
          <m:rPr>
            <m:sty m:val="p"/>
          </m:rPr>
          <w:rPr>
            <w:rFonts w:ascii="Cambria Math" w:eastAsiaTheme="minorHAnsi" w:hAnsi="Times New Roman"/>
            <w:sz w:val="24"/>
            <w:lang w:eastAsia="en-US"/>
          </w:rPr>
          <m:t xml:space="preserve">, </m:t>
        </m:r>
        <m:sSub>
          <m:sSubPr>
            <m:ctrlPr>
              <w:rPr>
                <w:rFonts w:ascii="Cambria Math" w:eastAsiaTheme="minorHAnsi" w:hAnsi="Cambria Math"/>
                <w:sz w:val="24"/>
                <w:lang w:val="en-US" w:eastAsia="en-US"/>
              </w:rPr>
            </m:ctrlPr>
          </m:sSubPr>
          <m:e>
            <m:r>
              <m:rPr>
                <m:sty m:val="p"/>
              </m:rPr>
              <w:rPr>
                <w:rFonts w:ascii="Cambria Math" w:eastAsiaTheme="minorHAnsi" w:hAnsi="Cambria Math"/>
                <w:sz w:val="24"/>
                <w:lang w:val="en-US" w:eastAsia="en-US"/>
              </w:rPr>
              <m:t>ω</m:t>
            </m:r>
          </m:e>
          <m:sub>
            <m:r>
              <m:rPr>
                <m:sty m:val="p"/>
              </m:rPr>
              <w:rPr>
                <w:rFonts w:ascii="Cambria Math" w:eastAsiaTheme="minorHAnsi" w:hAnsi="Cambria Math"/>
                <w:sz w:val="24"/>
                <w:lang w:val="en-US" w:eastAsia="en-US"/>
              </w:rPr>
              <m:t>j</m:t>
            </m:r>
          </m:sub>
        </m:sSub>
        <m:r>
          <m:rPr>
            <m:sty m:val="p"/>
          </m:rPr>
          <w:rPr>
            <w:rFonts w:ascii="Cambria Math" w:eastAsiaTheme="minorHAnsi" w:hAnsi="Times New Roman"/>
            <w:sz w:val="24"/>
            <w:lang w:eastAsia="en-US"/>
          </w:rPr>
          <m:t>)</m:t>
        </m:r>
      </m:oMath>
      <w:r w:rsidRPr="001C4FAB">
        <w:rPr>
          <w:rFonts w:ascii="Times New Roman" w:eastAsia="Times New Roman" w:hAnsi="Times New Roman" w:cs="Times New Roman"/>
          <w:sz w:val="24"/>
          <w:szCs w:val="24"/>
        </w:rPr>
        <w:t>,</w:t>
      </w:r>
    </w:p>
    <w:p w:rsidR="001C4FAB" w:rsidRPr="001C4FAB" w:rsidRDefault="001C4FAB" w:rsidP="001C4FAB">
      <w:pPr>
        <w:autoSpaceDE w:val="0"/>
        <w:autoSpaceDN w:val="0"/>
        <w:adjustRightInd w:val="0"/>
        <w:spacing w:after="0" w:line="240" w:lineRule="auto"/>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где </w:t>
      </w:r>
      <m:oMath>
        <m:sSubSup>
          <m:sSubSupPr>
            <m:ctrlPr>
              <w:rPr>
                <w:rFonts w:ascii="Cambria Math" w:eastAsiaTheme="minorHAnsi" w:hAnsi="Cambria Math"/>
                <w:sz w:val="24"/>
                <w:lang w:val="en-US" w:eastAsia="en-US"/>
              </w:rPr>
            </m:ctrlPr>
          </m:sSubSupPr>
          <m:e>
            <m:r>
              <m:rPr>
                <m:sty m:val="p"/>
              </m:rPr>
              <w:rPr>
                <w:rFonts w:ascii="Cambria Math" w:eastAsiaTheme="minorHAnsi" w:hAnsi="Cambria Math"/>
                <w:sz w:val="24"/>
                <w:lang w:val="en-US" w:eastAsia="en-US"/>
              </w:rPr>
              <m:t>σ</m:t>
            </m:r>
          </m:e>
          <m:sub>
            <m:r>
              <m:rPr>
                <m:sty m:val="p"/>
              </m:rPr>
              <w:rPr>
                <w:rFonts w:ascii="Cambria Math" w:eastAsiaTheme="minorHAnsi" w:hAnsi="Cambria Math"/>
                <w:sz w:val="24"/>
                <w:lang w:val="en-US" w:eastAsia="en-US"/>
              </w:rPr>
              <m:t>j</m:t>
            </m:r>
          </m:sub>
          <m:sup>
            <m:r>
              <m:rPr>
                <m:sty m:val="p"/>
              </m:rPr>
              <w:rPr>
                <w:rFonts w:ascii="Cambria Math" w:eastAsiaTheme="minorHAnsi" w:hAnsi="Times New Roman"/>
                <w:sz w:val="24"/>
                <w:lang w:eastAsia="en-US"/>
              </w:rPr>
              <m:t>2</m:t>
            </m:r>
          </m:sup>
        </m:sSubSup>
      </m:oMath>
      <w:r w:rsidRPr="001C4FAB">
        <w:rPr>
          <w:rFonts w:ascii="Times New Roman" w:eastAsia="Times New Roman" w:hAnsi="Times New Roman" w:cs="Times New Roman"/>
          <w:sz w:val="24"/>
          <w:szCs w:val="24"/>
        </w:rPr>
        <w:t xml:space="preserve">- дисперсия процесса; </w:t>
      </w:r>
      <m:oMath>
        <m:sSub>
          <m:sSubPr>
            <m:ctrlPr>
              <w:rPr>
                <w:rFonts w:ascii="Cambria Math" w:eastAsiaTheme="minorHAnsi" w:hAnsi="Cambria Math"/>
                <w:sz w:val="24"/>
                <w:lang w:val="en-US" w:eastAsia="en-US"/>
              </w:rPr>
            </m:ctrlPr>
          </m:sSubPr>
          <m:e>
            <m:acc>
              <m:accPr>
                <m:chr m:val="̅"/>
                <m:ctrlPr>
                  <w:rPr>
                    <w:rFonts w:ascii="Cambria Math" w:eastAsiaTheme="minorHAnsi" w:hAnsi="Cambria Math"/>
                    <w:sz w:val="24"/>
                    <w:lang w:val="en-US" w:eastAsia="en-US"/>
                  </w:rPr>
                </m:ctrlPr>
              </m:accPr>
              <m:e>
                <m:r>
                  <m:rPr>
                    <m:sty m:val="p"/>
                  </m:rPr>
                  <w:rPr>
                    <w:rFonts w:ascii="Cambria Math" w:eastAsiaTheme="minorHAnsi" w:hAnsi="Cambria Math"/>
                    <w:sz w:val="24"/>
                    <w:lang w:val="en-US" w:eastAsia="en-US"/>
                  </w:rPr>
                  <m:t>ω</m:t>
                </m:r>
              </m:e>
            </m:acc>
          </m:e>
          <m:sub>
            <m:r>
              <m:rPr>
                <m:sty m:val="p"/>
              </m:rPr>
              <w:rPr>
                <w:rFonts w:ascii="Cambria Math" w:eastAsiaTheme="minorHAnsi" w:hAnsi="Cambria Math"/>
                <w:sz w:val="24"/>
                <w:lang w:val="en-US" w:eastAsia="en-US"/>
              </w:rPr>
              <m:t>j</m:t>
            </m:r>
          </m:sub>
        </m:sSub>
      </m:oMath>
      <w:r w:rsidRPr="001C4FAB">
        <w:rPr>
          <w:rFonts w:ascii="Times New Roman" w:eastAsia="Times New Roman" w:hAnsi="Times New Roman" w:cs="Times New Roman"/>
          <w:sz w:val="24"/>
          <w:szCs w:val="24"/>
        </w:rPr>
        <w:t xml:space="preserve"> - преобладающая частота сейсмических колебаний грунтов, приближённо равная доминантной частоте  j-го процесса;</w:t>
      </w:r>
    </w:p>
    <w:p w:rsidR="001C4FAB" w:rsidRPr="001C4FAB" w:rsidRDefault="001C4FAB" w:rsidP="001C4FAB">
      <w:pPr>
        <w:tabs>
          <w:tab w:val="left" w:pos="8789"/>
        </w:tabs>
        <w:spacing w:after="0" w:line="240" w:lineRule="auto"/>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α</w:t>
      </w:r>
      <w:r w:rsidRPr="001C4FAB">
        <w:rPr>
          <w:rFonts w:ascii="Times New Roman" w:eastAsia="Times New Roman" w:hAnsi="Times New Roman" w:cs="Times New Roman"/>
          <w:sz w:val="24"/>
          <w:szCs w:val="24"/>
          <w:vertAlign w:val="subscript"/>
        </w:rPr>
        <w:t>j</w:t>
      </w:r>
      <w:r w:rsidRPr="001C4FAB">
        <w:rPr>
          <w:rFonts w:ascii="Times New Roman" w:eastAsia="Times New Roman" w:hAnsi="Times New Roman" w:cs="Times New Roman"/>
          <w:sz w:val="24"/>
          <w:szCs w:val="24"/>
        </w:rPr>
        <w:t xml:space="preserve"> - параметр, характеризующий быстроту убывания корреляционной связи между ординатами случайного процесса при увеличении разности аргументов этих ординат τ. </w:t>
      </w:r>
    </w:p>
    <w:p w:rsidR="001C4FAB" w:rsidRPr="001C4FAB" w:rsidRDefault="001C4FAB" w:rsidP="001C4FAB">
      <w:pPr>
        <w:tabs>
          <w:tab w:val="left" w:pos="8789"/>
        </w:tabs>
        <w:spacing w:after="0" w:line="240" w:lineRule="auto"/>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ε</w:t>
      </w:r>
      <w:r w:rsidRPr="001C4FAB">
        <w:rPr>
          <w:rFonts w:ascii="Times New Roman" w:eastAsia="Times New Roman" w:hAnsi="Times New Roman" w:cs="Times New Roman"/>
          <w:sz w:val="24"/>
          <w:szCs w:val="24"/>
          <w:vertAlign w:val="subscript"/>
          <w:lang w:val="en-US"/>
        </w:rPr>
        <w:t>j</w:t>
      </w:r>
      <w:r w:rsidRPr="001C4FAB">
        <w:rPr>
          <w:rFonts w:ascii="Times New Roman" w:eastAsia="Times New Roman" w:hAnsi="Times New Roman" w:cs="Times New Roman"/>
          <w:sz w:val="24"/>
          <w:szCs w:val="24"/>
          <w:vertAlign w:val="subscript"/>
        </w:rPr>
        <w:t xml:space="preserve"> </w:t>
      </w:r>
      <w:r w:rsidRPr="001C4FAB">
        <w:rPr>
          <w:rFonts w:ascii="Times New Roman" w:eastAsia="Times New Roman" w:hAnsi="Times New Roman" w:cs="Times New Roman"/>
          <w:sz w:val="24"/>
          <w:szCs w:val="24"/>
        </w:rPr>
        <w:t>- параметр, определяющий форму временной огибающей генерируемого воздействия</w:t>
      </w:r>
    </w:p>
    <w:p w:rsidR="001C4FAB" w:rsidRPr="001C4FAB" w:rsidRDefault="001C4FAB" w:rsidP="001C4FAB">
      <w:pPr>
        <w:tabs>
          <w:tab w:val="left" w:pos="8455"/>
        </w:tabs>
        <w:spacing w:after="0" w:line="240" w:lineRule="auto"/>
        <w:rPr>
          <w:rFonts w:ascii="Times New Roman" w:eastAsia="Times New Roman" w:hAnsi="Times New Roman" w:cs="Times New Roman"/>
          <w:color w:val="000000"/>
          <w:sz w:val="24"/>
          <w:szCs w:val="24"/>
          <w:shd w:val="clear" w:color="auto" w:fill="FFFFFF"/>
          <w:vertAlign w:val="subscript"/>
        </w:rPr>
      </w:pPr>
      <w:r w:rsidRPr="001C4FAB">
        <w:rPr>
          <w:rFonts w:ascii="Times New Roman" w:eastAsia="Times New Roman" w:hAnsi="Times New Roman" w:cs="Times New Roman"/>
          <w:color w:val="000000"/>
          <w:sz w:val="24"/>
          <w:szCs w:val="24"/>
          <w:shd w:val="clear" w:color="auto" w:fill="FFFFFF"/>
        </w:rPr>
        <w:t xml:space="preserve">Рассматриваемая модель учитывает четыре параметра </w:t>
      </w:r>
      <w:r w:rsidRPr="001C4FAB">
        <w:rPr>
          <w:rFonts w:ascii="Times New Roman" w:eastAsia="Times New Roman" w:hAnsi="Times New Roman" w:cs="Times New Roman"/>
          <w:color w:val="000000"/>
          <w:sz w:val="24"/>
          <w:szCs w:val="24"/>
          <w:shd w:val="clear" w:color="auto" w:fill="FFFFFF"/>
        </w:rPr>
        <w:sym w:font="Symbol" w:char="F077"/>
      </w:r>
      <w:r w:rsidRPr="001C4FAB">
        <w:rPr>
          <w:rFonts w:ascii="Times New Roman" w:eastAsia="Times New Roman" w:hAnsi="Times New Roman" w:cs="Times New Roman"/>
          <w:color w:val="000000"/>
          <w:sz w:val="24"/>
          <w:szCs w:val="24"/>
          <w:shd w:val="clear" w:color="auto" w:fill="FFFFFF"/>
          <w:vertAlign w:val="subscript"/>
          <w:lang w:val="en-US"/>
        </w:rPr>
        <w:t>j</w:t>
      </w:r>
      <w:r w:rsidRPr="001C4FAB">
        <w:rPr>
          <w:rFonts w:ascii="Times New Roman" w:eastAsia="Times New Roman" w:hAnsi="Times New Roman" w:cs="Times New Roman"/>
          <w:color w:val="000000"/>
          <w:sz w:val="24"/>
          <w:szCs w:val="24"/>
          <w:shd w:val="clear" w:color="auto" w:fill="FFFFFF"/>
        </w:rPr>
        <w:t xml:space="preserve">, </w:t>
      </w:r>
      <w:r w:rsidRPr="001C4FAB">
        <w:rPr>
          <w:rFonts w:ascii="Times New Roman" w:eastAsia="Times New Roman" w:hAnsi="Times New Roman" w:cs="Times New Roman"/>
          <w:sz w:val="24"/>
          <w:szCs w:val="24"/>
        </w:rPr>
        <w:t>ε</w:t>
      </w:r>
      <w:r w:rsidRPr="001C4FAB">
        <w:rPr>
          <w:rFonts w:ascii="Times New Roman" w:eastAsia="Times New Roman" w:hAnsi="Times New Roman" w:cs="Times New Roman"/>
          <w:sz w:val="24"/>
          <w:szCs w:val="24"/>
          <w:vertAlign w:val="subscript"/>
          <w:lang w:val="en-US"/>
        </w:rPr>
        <w:t>j</w:t>
      </w:r>
      <w:r w:rsidRPr="001C4FAB">
        <w:rPr>
          <w:rFonts w:ascii="Times New Roman" w:eastAsia="Times New Roman" w:hAnsi="Times New Roman" w:cs="Times New Roman"/>
          <w:color w:val="000000"/>
          <w:sz w:val="24"/>
          <w:szCs w:val="24"/>
          <w:shd w:val="clear" w:color="auto" w:fill="FFFFFF"/>
        </w:rPr>
        <w:t xml:space="preserve">, </w:t>
      </w:r>
      <w:r w:rsidRPr="001C4FAB">
        <w:rPr>
          <w:rFonts w:ascii="Times New Roman" w:eastAsia="Times New Roman" w:hAnsi="Times New Roman" w:cs="Times New Roman"/>
          <w:sz w:val="24"/>
          <w:szCs w:val="24"/>
        </w:rPr>
        <w:t>α</w:t>
      </w:r>
      <w:r w:rsidRPr="001C4FAB">
        <w:rPr>
          <w:rFonts w:ascii="Times New Roman" w:eastAsia="Times New Roman" w:hAnsi="Times New Roman" w:cs="Times New Roman"/>
          <w:sz w:val="24"/>
          <w:szCs w:val="24"/>
          <w:vertAlign w:val="subscript"/>
        </w:rPr>
        <w:t>j</w:t>
      </w:r>
      <w:r w:rsidRPr="001C4FAB">
        <w:rPr>
          <w:rFonts w:ascii="Times New Roman" w:eastAsia="Times New Roman" w:hAnsi="Times New Roman" w:cs="Times New Roman"/>
          <w:sz w:val="24"/>
          <w:szCs w:val="24"/>
        </w:rPr>
        <w:t xml:space="preserve"> и σ</w:t>
      </w:r>
      <w:r w:rsidRPr="001C4FAB">
        <w:rPr>
          <w:rFonts w:ascii="Times New Roman" w:eastAsia="Times New Roman" w:hAnsi="Times New Roman" w:cs="Times New Roman"/>
          <w:sz w:val="24"/>
          <w:szCs w:val="24"/>
          <w:vertAlign w:val="subscript"/>
          <w:lang w:val="en-US"/>
        </w:rPr>
        <w:t>j</w:t>
      </w:r>
      <w:r w:rsidRPr="001C4FAB">
        <w:rPr>
          <w:rFonts w:ascii="Times New Roman" w:eastAsia="Times New Roman" w:hAnsi="Times New Roman" w:cs="Times New Roman"/>
          <w:sz w:val="24"/>
          <w:szCs w:val="24"/>
          <w:vertAlign w:val="subscript"/>
        </w:rPr>
        <w:t xml:space="preserve"> </w:t>
      </w:r>
      <w:r w:rsidRPr="001C4FAB">
        <w:rPr>
          <w:rFonts w:ascii="Times New Roman" w:eastAsia="Times New Roman" w:hAnsi="Times New Roman" w:cs="Times New Roman"/>
          <w:color w:val="000000"/>
          <w:sz w:val="24"/>
          <w:szCs w:val="24"/>
          <w:shd w:val="clear" w:color="auto" w:fill="FFFFFF"/>
        </w:rPr>
        <w:t xml:space="preserve">. Однако параметры </w:t>
      </w:r>
      <w:r w:rsidRPr="001C4FAB">
        <w:rPr>
          <w:rFonts w:ascii="Times New Roman" w:eastAsia="Times New Roman" w:hAnsi="Times New Roman" w:cs="Times New Roman"/>
          <w:sz w:val="24"/>
          <w:szCs w:val="24"/>
        </w:rPr>
        <w:t>ε</w:t>
      </w:r>
      <w:r w:rsidRPr="001C4FAB">
        <w:rPr>
          <w:rFonts w:ascii="Times New Roman" w:eastAsia="Times New Roman" w:hAnsi="Times New Roman" w:cs="Times New Roman"/>
          <w:sz w:val="24"/>
          <w:szCs w:val="24"/>
          <w:vertAlign w:val="subscript"/>
          <w:lang w:val="en-US"/>
        </w:rPr>
        <w:t>j</w:t>
      </w:r>
      <w:r w:rsidRPr="001C4FAB">
        <w:rPr>
          <w:rFonts w:ascii="Times New Roman" w:eastAsia="Times New Roman" w:hAnsi="Times New Roman" w:cs="Times New Roman"/>
          <w:color w:val="000000"/>
          <w:sz w:val="24"/>
          <w:szCs w:val="24"/>
          <w:shd w:val="clear" w:color="auto" w:fill="FFFFFF"/>
        </w:rPr>
        <w:t xml:space="preserve">, </w:t>
      </w:r>
      <w:r w:rsidRPr="001C4FAB">
        <w:rPr>
          <w:rFonts w:ascii="Times New Roman" w:eastAsia="Times New Roman" w:hAnsi="Times New Roman" w:cs="Times New Roman"/>
          <w:sz w:val="24"/>
          <w:szCs w:val="24"/>
        </w:rPr>
        <w:t>α</w:t>
      </w:r>
      <w:r w:rsidRPr="001C4FAB">
        <w:rPr>
          <w:rFonts w:ascii="Times New Roman" w:eastAsia="Times New Roman" w:hAnsi="Times New Roman" w:cs="Times New Roman"/>
          <w:sz w:val="24"/>
          <w:szCs w:val="24"/>
          <w:vertAlign w:val="subscript"/>
        </w:rPr>
        <w:t>j</w:t>
      </w:r>
      <w:r w:rsidRPr="001C4FAB">
        <w:rPr>
          <w:rFonts w:ascii="Times New Roman" w:eastAsia="Times New Roman" w:hAnsi="Times New Roman" w:cs="Times New Roman"/>
          <w:sz w:val="24"/>
          <w:szCs w:val="24"/>
        </w:rPr>
        <w:t>, и σ</w:t>
      </w:r>
      <w:r w:rsidRPr="001C4FAB">
        <w:rPr>
          <w:rFonts w:ascii="Times New Roman" w:eastAsia="Times New Roman" w:hAnsi="Times New Roman" w:cs="Times New Roman"/>
          <w:sz w:val="24"/>
          <w:szCs w:val="24"/>
          <w:vertAlign w:val="subscript"/>
          <w:lang w:val="en-US"/>
        </w:rPr>
        <w:t>j</w:t>
      </w:r>
      <w:r w:rsidRPr="001C4FAB">
        <w:rPr>
          <w:rFonts w:ascii="Times New Roman" w:eastAsia="Times New Roman" w:hAnsi="Times New Roman" w:cs="Times New Roman"/>
          <w:sz w:val="24"/>
          <w:szCs w:val="24"/>
          <w:vertAlign w:val="subscript"/>
        </w:rPr>
        <w:t xml:space="preserve"> </w:t>
      </w:r>
      <w:r w:rsidRPr="001C4FAB">
        <w:rPr>
          <w:rFonts w:ascii="Times New Roman" w:eastAsia="Times New Roman" w:hAnsi="Times New Roman" w:cs="Times New Roman"/>
          <w:sz w:val="24"/>
          <w:szCs w:val="24"/>
        </w:rPr>
        <w:t xml:space="preserve">- коррелированны с параметром ω. В частности, </w:t>
      </w:r>
      <w:r w:rsidRPr="001C4FAB">
        <w:rPr>
          <w:rFonts w:ascii="Times New Roman" w:eastAsia="Times New Roman" w:hAnsi="Times New Roman" w:cs="Times New Roman"/>
          <w:i/>
          <w:sz w:val="24"/>
          <w:szCs w:val="24"/>
        </w:rPr>
        <w:t>α</w:t>
      </w:r>
      <w:r w:rsidRPr="001C4FAB">
        <w:rPr>
          <w:rFonts w:ascii="Times New Roman" w:eastAsia="Times New Roman" w:hAnsi="Times New Roman" w:cs="Times New Roman"/>
          <w:i/>
          <w:sz w:val="24"/>
          <w:szCs w:val="24"/>
          <w:vertAlign w:val="subscript"/>
          <w:lang w:val="en-US"/>
        </w:rPr>
        <w:t>j</w:t>
      </w:r>
      <w:r w:rsidRPr="001C4FAB">
        <w:rPr>
          <w:rFonts w:ascii="Times New Roman" w:eastAsia="Times New Roman" w:hAnsi="Times New Roman" w:cs="Times New Roman"/>
          <w:i/>
          <w:sz w:val="24"/>
          <w:szCs w:val="24"/>
        </w:rPr>
        <w:t xml:space="preserve"> =f(ω</w:t>
      </w:r>
      <w:r w:rsidRPr="001C4FAB">
        <w:rPr>
          <w:rFonts w:ascii="Times New Roman" w:eastAsia="Times New Roman" w:hAnsi="Times New Roman" w:cs="Times New Roman"/>
          <w:i/>
          <w:sz w:val="24"/>
          <w:szCs w:val="24"/>
          <w:vertAlign w:val="subscript"/>
        </w:rPr>
        <w:t>j</w:t>
      </w:r>
      <w:r w:rsidRPr="001C4FAB">
        <w:rPr>
          <w:rFonts w:ascii="Times New Roman" w:eastAsia="Times New Roman" w:hAnsi="Times New Roman" w:cs="Times New Roman"/>
          <w:i/>
          <w:sz w:val="24"/>
          <w:szCs w:val="24"/>
        </w:rPr>
        <w:t>)=0,5·ω</w:t>
      </w:r>
      <w:r w:rsidRPr="001C4FAB">
        <w:rPr>
          <w:rFonts w:ascii="Times New Roman" w:eastAsia="Times New Roman" w:hAnsi="Times New Roman" w:cs="Times New Roman"/>
          <w:i/>
          <w:sz w:val="24"/>
          <w:szCs w:val="24"/>
          <w:vertAlign w:val="subscript"/>
        </w:rPr>
        <w:t>j</w:t>
      </w:r>
      <w:r w:rsidRPr="001C4FAB">
        <w:rPr>
          <w:rFonts w:ascii="Times New Roman" w:eastAsia="Times New Roman" w:hAnsi="Times New Roman" w:cs="Times New Roman"/>
          <w:i/>
          <w:sz w:val="24"/>
          <w:szCs w:val="24"/>
        </w:rPr>
        <w:t>;  ε</w:t>
      </w:r>
      <w:r w:rsidRPr="001C4FAB">
        <w:rPr>
          <w:rFonts w:ascii="Times New Roman" w:eastAsia="Times New Roman" w:hAnsi="Times New Roman" w:cs="Times New Roman"/>
          <w:i/>
          <w:sz w:val="24"/>
          <w:szCs w:val="24"/>
          <w:vertAlign w:val="subscript"/>
          <w:lang w:val="en-US"/>
        </w:rPr>
        <w:t>j</w:t>
      </w:r>
      <w:r w:rsidRPr="001C4FAB">
        <w:rPr>
          <w:rFonts w:ascii="Times New Roman" w:eastAsia="Times New Roman" w:hAnsi="Times New Roman" w:cs="Times New Roman"/>
          <w:i/>
          <w:sz w:val="24"/>
          <w:szCs w:val="24"/>
        </w:rPr>
        <w:t>=0,05·ω</w:t>
      </w:r>
      <w:r w:rsidRPr="001C4FAB">
        <w:rPr>
          <w:rFonts w:ascii="Times New Roman" w:eastAsia="Times New Roman" w:hAnsi="Times New Roman" w:cs="Times New Roman"/>
          <w:i/>
          <w:sz w:val="24"/>
          <w:szCs w:val="24"/>
          <w:vertAlign w:val="subscript"/>
          <w:lang w:val="en-US"/>
        </w:rPr>
        <w:t>j</w:t>
      </w:r>
    </w:p>
    <w:p w:rsidR="001C4FAB" w:rsidRPr="001C4FAB" w:rsidRDefault="001C4FAB" w:rsidP="001C4FAB">
      <w:pPr>
        <w:tabs>
          <w:tab w:val="left" w:pos="8455"/>
        </w:tabs>
        <w:spacing w:after="0" w:line="240" w:lineRule="auto"/>
        <w:rPr>
          <w:rFonts w:ascii="Times New Roman" w:eastAsia="Times New Roman" w:hAnsi="Times New Roman" w:cs="Times New Roman"/>
          <w:sz w:val="24"/>
          <w:szCs w:val="24"/>
        </w:rPr>
      </w:pPr>
      <w:r w:rsidRPr="001C4FAB">
        <w:rPr>
          <w:rFonts w:ascii="Times New Roman" w:eastAsia="Times New Roman" w:hAnsi="Times New Roman" w:cs="Times New Roman"/>
          <w:color w:val="000000"/>
          <w:sz w:val="24"/>
          <w:szCs w:val="24"/>
          <w:shd w:val="clear" w:color="auto" w:fill="FFFFFF"/>
        </w:rPr>
        <w:t xml:space="preserve">Интенсивность сейсмических колебаний определяется с использованием параметра </w:t>
      </w:r>
      <w:r w:rsidRPr="001C4FAB">
        <w:rPr>
          <w:rFonts w:ascii="Times New Roman" w:eastAsia="Times New Roman" w:hAnsi="Times New Roman" w:cs="Times New Roman"/>
          <w:sz w:val="24"/>
          <w:szCs w:val="24"/>
        </w:rPr>
        <w:t>σ</w:t>
      </w:r>
      <w:r w:rsidRPr="001C4FAB">
        <w:rPr>
          <w:rFonts w:ascii="Times New Roman" w:eastAsia="Times New Roman" w:hAnsi="Times New Roman" w:cs="Times New Roman"/>
          <w:sz w:val="24"/>
          <w:szCs w:val="24"/>
          <w:vertAlign w:val="subscript"/>
          <w:lang w:val="en-US"/>
        </w:rPr>
        <w:t>j</w:t>
      </w:r>
      <w:r w:rsidRPr="001C4FAB">
        <w:rPr>
          <w:rFonts w:ascii="Times New Roman" w:eastAsia="Times New Roman" w:hAnsi="Times New Roman" w:cs="Times New Roman"/>
          <w:sz w:val="24"/>
          <w:szCs w:val="24"/>
        </w:rPr>
        <w:t xml:space="preserve">(ω).  </w:t>
      </w:r>
    </w:p>
    <w:p w:rsidR="001C4FAB" w:rsidRPr="001C4FAB" w:rsidRDefault="001C4FAB" w:rsidP="001C4FAB">
      <w:pPr>
        <w:tabs>
          <w:tab w:val="left" w:pos="8455"/>
        </w:tabs>
        <w:spacing w:after="0" w:line="240" w:lineRule="auto"/>
        <w:rPr>
          <w:rFonts w:ascii="Times New Roman" w:eastAsia="Times New Roman" w:hAnsi="Times New Roman" w:cs="Times New Roman"/>
          <w:b/>
          <w:sz w:val="24"/>
          <w:szCs w:val="24"/>
        </w:rPr>
      </w:pPr>
      <w:r w:rsidRPr="001C4FAB">
        <w:rPr>
          <w:rFonts w:ascii="Times New Roman" w:eastAsia="Times New Roman" w:hAnsi="Times New Roman" w:cs="Times New Roman"/>
          <w:sz w:val="24"/>
          <w:szCs w:val="24"/>
        </w:rPr>
        <w:t xml:space="preserve">Второе воздействие сгенерировано по методике [7], которая позволяет задать процесс с двумя преобладающими частотами. При этом автокорреляционная функция входного процесса представлена в виде суммы двух составляющих: </w:t>
      </w:r>
    </w:p>
    <w:p w:rsidR="001C4FAB" w:rsidRPr="001C4FAB" w:rsidRDefault="001C4FAB" w:rsidP="001C4FAB">
      <w:pPr>
        <w:spacing w:after="0" w:line="240" w:lineRule="auto"/>
        <w:ind w:firstLine="567"/>
        <w:jc w:val="right"/>
        <w:rPr>
          <w:rFonts w:ascii="Times New Roman" w:eastAsia="Times New Roman" w:hAnsi="Times New Roman" w:cs="Times New Roman"/>
          <w:b/>
          <w:sz w:val="24"/>
          <w:szCs w:val="24"/>
        </w:rPr>
      </w:pPr>
      <w:r w:rsidRPr="001C4FAB">
        <w:rPr>
          <w:rFonts w:ascii="Times New Roman" w:eastAsia="Times New Roman" w:hAnsi="Times New Roman" w:cs="Times New Roman"/>
          <w:position w:val="-30"/>
          <w:sz w:val="24"/>
          <w:szCs w:val="24"/>
        </w:rPr>
        <w:object w:dxaOrig="3900" w:dyaOrig="700">
          <v:shape id="_x0000_i1036" type="#_x0000_t75" style="width:228pt;height:31.5pt" o:ole="">
            <v:imagedata r:id="rId30" o:title=""/>
          </v:shape>
          <o:OLEObject Type="Embed" ProgID="Equation.3" ShapeID="_x0000_i1036" DrawAspect="Content" ObjectID="_1682426749" r:id="rId31"/>
        </w:object>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r>
      <w:r w:rsidRPr="001C4FAB">
        <w:rPr>
          <w:rFonts w:ascii="Times New Roman" w:eastAsia="Times New Roman" w:hAnsi="Times New Roman" w:cs="Times New Roman"/>
          <w:sz w:val="24"/>
          <w:szCs w:val="24"/>
        </w:rPr>
        <w:tab/>
        <w:t>(1)</w:t>
      </w:r>
    </w:p>
    <w:p w:rsidR="001C4FAB" w:rsidRPr="001C4FAB" w:rsidRDefault="001C4FAB" w:rsidP="001C4FAB">
      <w:pPr>
        <w:spacing w:after="0" w:line="240" w:lineRule="auto"/>
        <w:jc w:val="both"/>
        <w:rPr>
          <w:rFonts w:ascii="Times New Roman" w:eastAsia="Times New Roman" w:hAnsi="Times New Roman" w:cs="Times New Roman"/>
          <w:b/>
          <w:sz w:val="24"/>
          <w:szCs w:val="24"/>
        </w:rPr>
      </w:pPr>
      <w:r w:rsidRPr="001C4FAB">
        <w:rPr>
          <w:rFonts w:ascii="Times New Roman" w:eastAsia="Times New Roman" w:hAnsi="Times New Roman" w:cs="Times New Roman"/>
          <w:sz w:val="24"/>
          <w:szCs w:val="24"/>
        </w:rPr>
        <w:t>где U</w:t>
      </w:r>
      <w:r w:rsidRPr="001C4FAB">
        <w:rPr>
          <w:rFonts w:ascii="Times New Roman" w:eastAsia="Times New Roman" w:hAnsi="Times New Roman" w:cs="Times New Roman"/>
          <w:sz w:val="24"/>
          <w:szCs w:val="24"/>
          <w:vertAlign w:val="subscript"/>
        </w:rPr>
        <w:t>i</w:t>
      </w:r>
      <w:r w:rsidRPr="001C4FAB">
        <w:rPr>
          <w:rFonts w:ascii="Times New Roman" w:eastAsia="Times New Roman" w:hAnsi="Times New Roman" w:cs="Times New Roman"/>
          <w:sz w:val="24"/>
          <w:szCs w:val="24"/>
        </w:rPr>
        <w:t xml:space="preserve">, </w:t>
      </w:r>
      <w:r w:rsidRPr="001C4FAB">
        <w:rPr>
          <w:rFonts w:ascii="Times New Roman" w:eastAsia="Times New Roman" w:hAnsi="Times New Roman" w:cs="Times New Roman"/>
          <w:sz w:val="24"/>
          <w:szCs w:val="24"/>
        </w:rPr>
        <w:sym w:font="Symbol" w:char="F062"/>
      </w:r>
      <w:r w:rsidRPr="001C4FAB">
        <w:rPr>
          <w:rFonts w:ascii="Times New Roman" w:eastAsia="Times New Roman" w:hAnsi="Times New Roman" w:cs="Times New Roman"/>
          <w:sz w:val="24"/>
          <w:szCs w:val="24"/>
          <w:vertAlign w:val="subscript"/>
        </w:rPr>
        <w:t>i</w:t>
      </w:r>
      <w:r w:rsidRPr="001C4FAB">
        <w:rPr>
          <w:rFonts w:ascii="Times New Roman" w:eastAsia="Times New Roman" w:hAnsi="Times New Roman" w:cs="Times New Roman"/>
          <w:sz w:val="24"/>
          <w:szCs w:val="24"/>
        </w:rPr>
        <w:t xml:space="preserve">, </w:t>
      </w:r>
      <w:r w:rsidRPr="001C4FAB">
        <w:rPr>
          <w:rFonts w:ascii="Times New Roman" w:eastAsia="Times New Roman" w:hAnsi="Times New Roman" w:cs="Times New Roman"/>
          <w:sz w:val="24"/>
          <w:szCs w:val="24"/>
        </w:rPr>
        <w:sym w:font="Symbol" w:char="F061"/>
      </w:r>
      <w:r w:rsidRPr="001C4FAB">
        <w:rPr>
          <w:rFonts w:ascii="Times New Roman" w:eastAsia="Times New Roman" w:hAnsi="Times New Roman" w:cs="Times New Roman"/>
          <w:sz w:val="24"/>
          <w:szCs w:val="24"/>
          <w:vertAlign w:val="subscript"/>
        </w:rPr>
        <w:t>i</w:t>
      </w:r>
      <w:r w:rsidRPr="001C4FAB">
        <w:rPr>
          <w:rFonts w:ascii="Times New Roman" w:eastAsia="Times New Roman" w:hAnsi="Times New Roman" w:cs="Times New Roman"/>
          <w:sz w:val="24"/>
          <w:szCs w:val="24"/>
        </w:rPr>
        <w:t xml:space="preserve"> (i=0, 1) – параметры автокорреляционной функции. </w:t>
      </w: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Представленная модель сейсмического воздействия имеет две преобладающие частоты, определяемые значениями параметров </w:t>
      </w:r>
      <w:r w:rsidRPr="001C4FAB">
        <w:rPr>
          <w:rFonts w:ascii="Times New Roman" w:eastAsia="Times New Roman" w:hAnsi="Times New Roman" w:cs="Times New Roman"/>
          <w:sz w:val="24"/>
          <w:szCs w:val="24"/>
        </w:rPr>
        <w:sym w:font="Symbol" w:char="F062"/>
      </w:r>
      <w:r w:rsidRPr="001C4FAB">
        <w:rPr>
          <w:rFonts w:ascii="Times New Roman" w:eastAsia="Times New Roman" w:hAnsi="Times New Roman" w:cs="Times New Roman"/>
          <w:sz w:val="24"/>
          <w:szCs w:val="24"/>
          <w:vertAlign w:val="subscript"/>
        </w:rPr>
        <w:t>i</w:t>
      </w:r>
      <w:r w:rsidRPr="001C4FAB">
        <w:rPr>
          <w:rFonts w:ascii="Times New Roman" w:eastAsia="Times New Roman" w:hAnsi="Times New Roman" w:cs="Times New Roman"/>
          <w:sz w:val="24"/>
          <w:szCs w:val="24"/>
        </w:rPr>
        <w:t>. Первый максимум на графике спектральной плотности соответствует преобладающему периоду на сейсмограмме, второй максимум – на акселерограмме. Таким образом, воздействие позволяет одновременно получить фактические средние значения ускорения и смещения.</w:t>
      </w: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Ниже приведены результаты сравнения двух полученных процессов. Для этого они приведены к одному значению </w:t>
      </w:r>
      <w:r w:rsidRPr="001C4FAB">
        <w:rPr>
          <w:rFonts w:ascii="Times New Roman" w:eastAsia="Times New Roman" w:hAnsi="Times New Roman" w:cs="Times New Roman"/>
          <w:sz w:val="24"/>
          <w:szCs w:val="24"/>
          <w:lang w:val="en-US"/>
        </w:rPr>
        <w:t>PGA</w:t>
      </w:r>
      <w:r w:rsidRPr="001C4FAB">
        <w:rPr>
          <w:rFonts w:ascii="Times New Roman" w:eastAsia="Times New Roman" w:hAnsi="Times New Roman" w:cs="Times New Roman"/>
          <w:sz w:val="24"/>
          <w:szCs w:val="24"/>
        </w:rPr>
        <w:t>. У них также совпадают преобладающие частоты (периоды). В примере преобладающий период Т=0.3 с. Дополнительно во втором воздействии задан второй преобладающий период Т</w:t>
      </w:r>
      <w:r w:rsidRPr="001C4FAB">
        <w:rPr>
          <w:rFonts w:ascii="Times New Roman" w:eastAsia="Times New Roman" w:hAnsi="Times New Roman" w:cs="Times New Roman"/>
          <w:sz w:val="24"/>
          <w:szCs w:val="24"/>
          <w:vertAlign w:val="subscript"/>
        </w:rPr>
        <w:t>2</w:t>
      </w:r>
      <w:r w:rsidRPr="001C4FAB">
        <w:rPr>
          <w:rFonts w:ascii="Times New Roman" w:eastAsia="Times New Roman" w:hAnsi="Times New Roman" w:cs="Times New Roman"/>
          <w:sz w:val="24"/>
          <w:szCs w:val="24"/>
        </w:rPr>
        <w:t>=1.5 с.</w:t>
      </w: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На рис.1 приведены хронограммы сгенерированных воздействий. Они не вызывают вопросов и, представляется,  вполне могут быть использованы для расчета. Однако, они сильно различаются по коэффициенту гармоничности, который для первого воздействия превышает 20, а для второго составляет всего 3. Это делает первое воздействие потенциально более опсным.</w:t>
      </w: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На рис.2 приведен набор значений характеристик сгенерированных сейсмических воздействий. Здесь уже видно их существенное различие. Интенсивность по Ариасу отличается у них в 2 раза. Для сравнения на рис 4 приведены статистические данные о величине интенсивности по Ариасу по данным [10]. Приведенные данные указывают на то, что интенсивность по Ариасу для второго  процесса заметно превышает среднестатистическую, а для первого наоборот.</w:t>
      </w: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По спектру ускорений первый процесс выглядит заметно более опасным (Рис.3). Это же относится и к спектрам смещений (Рис.4) и спектрам работ сил пластического деформирования (Рис. 5). Можно отметить, что пик на спектре смешений второго процесса соответствует заданной величине 1.5 с. </w:t>
      </w:r>
    </w:p>
    <w:p w:rsidR="001C4FAB" w:rsidRPr="001C4FAB" w:rsidRDefault="001C4FAB" w:rsidP="001C4FAB">
      <w:pPr>
        <w:spacing w:after="0" w:line="240" w:lineRule="auto"/>
        <w:ind w:firstLine="709"/>
        <w:jc w:val="both"/>
        <w:rPr>
          <w:rFonts w:ascii="Times New Roman" w:eastAsia="Times New Roman" w:hAnsi="Times New Roman" w:cs="Times New Roman"/>
          <w:sz w:val="24"/>
          <w:szCs w:val="24"/>
        </w:rPr>
        <w:sectPr w:rsidR="001C4FAB" w:rsidRPr="001C4FAB" w:rsidSect="001C4FAB">
          <w:footerReference w:type="default" r:id="rId32"/>
          <w:pgSz w:w="11906" w:h="16838"/>
          <w:pgMar w:top="1134" w:right="849" w:bottom="1134" w:left="1418" w:header="709" w:footer="709" w:gutter="0"/>
          <w:pgNumType w:start="58"/>
          <w:cols w:space="708"/>
          <w:docGrid w:linePitch="360"/>
        </w:sectPr>
      </w:pPr>
    </w:p>
    <w:p w:rsidR="001C4FAB" w:rsidRPr="001C4FAB" w:rsidRDefault="001C4FAB" w:rsidP="001C4FAB">
      <w:pPr>
        <w:spacing w:after="0" w:line="240" w:lineRule="auto"/>
        <w:ind w:firstLine="709"/>
        <w:jc w:val="both"/>
        <w:rPr>
          <w:rFonts w:ascii="Times New Roman" w:eastAsia="Times New Roman" w:hAnsi="Times New Roman" w:cs="Times New Roman"/>
          <w:sz w:val="24"/>
          <w:szCs w:val="24"/>
        </w:rPr>
      </w:pPr>
    </w:p>
    <w:tbl>
      <w:tblPr>
        <w:tblpPr w:leftFromText="180" w:rightFromText="180" w:horzAnchor="margin" w:tblpY="1111"/>
        <w:tblW w:w="0" w:type="auto"/>
        <w:tblLook w:val="04A0" w:firstRow="1" w:lastRow="0" w:firstColumn="1" w:lastColumn="0" w:noHBand="0" w:noVBand="1"/>
      </w:tblPr>
      <w:tblGrid>
        <w:gridCol w:w="7436"/>
        <w:gridCol w:w="7350"/>
      </w:tblGrid>
      <w:tr w:rsidR="001C4FAB" w:rsidRPr="001C4FAB" w:rsidTr="00960E9C">
        <w:tc>
          <w:tcPr>
            <w:tcW w:w="7350" w:type="dxa"/>
          </w:tcPr>
          <w:p w:rsidR="001C4FAB" w:rsidRPr="001C4FAB" w:rsidRDefault="001C4FAB" w:rsidP="001C4FAB">
            <w:pPr>
              <w:spacing w:after="0" w:line="240" w:lineRule="auto"/>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object w:dxaOrig="11595" w:dyaOrig="10155">
                <v:shape id="_x0000_i1037" type="#_x0000_t75" style="width:366pt;height:321pt" o:ole="">
                  <v:imagedata r:id="rId33" o:title=""/>
                </v:shape>
                <o:OLEObject Type="Embed" ProgID="PBrush" ShapeID="_x0000_i1037" DrawAspect="Content" ObjectID="_1682426750" r:id="rId34"/>
              </w:object>
            </w:r>
          </w:p>
        </w:tc>
        <w:tc>
          <w:tcPr>
            <w:tcW w:w="7436" w:type="dxa"/>
          </w:tcPr>
          <w:p w:rsidR="001C4FAB" w:rsidRPr="001C4FAB" w:rsidRDefault="001C4FAB" w:rsidP="001C4FAB">
            <w:pPr>
              <w:spacing w:after="0" w:line="240" w:lineRule="auto"/>
              <w:rPr>
                <w:rFonts w:ascii="Times New Roman" w:eastAsia="Times New Roman" w:hAnsi="Times New Roman" w:cs="Times New Roman"/>
                <w:sz w:val="24"/>
                <w:szCs w:val="24"/>
              </w:rPr>
            </w:pPr>
            <w:r w:rsidRPr="001C4FAB">
              <w:rPr>
                <w:rFonts w:ascii="Times New Roman" w:eastAsia="Times New Roman" w:hAnsi="Times New Roman" w:cs="Times New Roman"/>
                <w:noProof/>
                <w:sz w:val="24"/>
                <w:szCs w:val="24"/>
              </w:rPr>
              <w:drawing>
                <wp:inline distT="0" distB="0" distL="0" distR="0" wp14:anchorId="2976B325" wp14:editId="49C34AF0">
                  <wp:extent cx="4580255" cy="4285615"/>
                  <wp:effectExtent l="0" t="0" r="0" b="635"/>
                  <wp:docPr id="1" name="Рисунок 1" descr="Galia8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Galia8view.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0255" cy="4285615"/>
                          </a:xfrm>
                          <a:prstGeom prst="rect">
                            <a:avLst/>
                          </a:prstGeom>
                          <a:noFill/>
                          <a:ln>
                            <a:noFill/>
                          </a:ln>
                        </pic:spPr>
                      </pic:pic>
                    </a:graphicData>
                  </a:graphic>
                </wp:inline>
              </w:drawing>
            </w:r>
          </w:p>
        </w:tc>
      </w:tr>
      <w:tr w:rsidR="001C4FAB" w:rsidRPr="001C4FAB" w:rsidTr="00960E9C">
        <w:tc>
          <w:tcPr>
            <w:tcW w:w="14786" w:type="dxa"/>
            <w:gridSpan w:val="2"/>
          </w:tcPr>
          <w:p w:rsidR="001C4FAB" w:rsidRPr="001C4FAB" w:rsidRDefault="001C4FAB" w:rsidP="001C4FAB">
            <w:pPr>
              <w:spacing w:after="0" w:line="240" w:lineRule="auto"/>
              <w:jc w:val="center"/>
              <w:rPr>
                <w:rFonts w:ascii="Times New Roman" w:eastAsia="Times New Roman" w:hAnsi="Times New Roman" w:cs="Times New Roman"/>
                <w:i/>
                <w:sz w:val="24"/>
                <w:szCs w:val="24"/>
              </w:rPr>
            </w:pPr>
          </w:p>
          <w:p w:rsidR="001C4FAB" w:rsidRPr="001C4FAB" w:rsidRDefault="001C4FAB" w:rsidP="001C4FAB">
            <w:pPr>
              <w:spacing w:after="0" w:line="240" w:lineRule="auto"/>
              <w:jc w:val="center"/>
              <w:rPr>
                <w:rFonts w:ascii="Times New Roman" w:eastAsia="Times New Roman" w:hAnsi="Times New Roman" w:cs="Times New Roman"/>
                <w:i/>
                <w:sz w:val="24"/>
                <w:szCs w:val="24"/>
              </w:rPr>
            </w:pPr>
            <w:r w:rsidRPr="001C4FAB">
              <w:rPr>
                <w:rFonts w:ascii="Times New Roman" w:eastAsia="Times New Roman" w:hAnsi="Times New Roman" w:cs="Times New Roman"/>
                <w:i/>
                <w:sz w:val="24"/>
                <w:szCs w:val="24"/>
              </w:rPr>
              <w:t xml:space="preserve">Рис.1. Хронограммы сгенерированных воздействий по методике [13] </w:t>
            </w:r>
            <w:r w:rsidRPr="001C4FAB">
              <w:rPr>
                <w:rFonts w:ascii="Times New Roman" w:eastAsia="Times New Roman" w:hAnsi="Times New Roman" w:cs="Times New Roman"/>
                <w:i/>
                <w:sz w:val="24"/>
                <w:szCs w:val="24"/>
                <w:lang w:val="en-US"/>
              </w:rPr>
              <w:t>c</w:t>
            </w:r>
            <w:r w:rsidRPr="001C4FAB">
              <w:rPr>
                <w:rFonts w:ascii="Times New Roman" w:eastAsia="Times New Roman" w:hAnsi="Times New Roman" w:cs="Times New Roman"/>
                <w:i/>
                <w:sz w:val="24"/>
                <w:szCs w:val="24"/>
              </w:rPr>
              <w:t>лева и по методике [7]справа</w:t>
            </w:r>
          </w:p>
        </w:tc>
      </w:tr>
      <w:tr w:rsidR="001C4FAB" w:rsidRPr="001C4FAB" w:rsidTr="00960E9C">
        <w:tc>
          <w:tcPr>
            <w:tcW w:w="7350" w:type="dxa"/>
          </w:tcPr>
          <w:p w:rsidR="001C4FAB" w:rsidRPr="001C4FAB" w:rsidRDefault="001C4FAB" w:rsidP="001C4FAB">
            <w:pPr>
              <w:spacing w:after="0" w:line="240" w:lineRule="auto"/>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object w:dxaOrig="7815" w:dyaOrig="9570">
                <v:shape id="_x0000_i1038" type="#_x0000_t75" style="width:340.5pt;height:417pt" o:ole="">
                  <v:imagedata r:id="rId36" o:title=""/>
                </v:shape>
                <o:OLEObject Type="Embed" ProgID="PBrush" ShapeID="_x0000_i1038" DrawAspect="Content" ObjectID="_1682426751" r:id="rId37"/>
              </w:object>
            </w:r>
          </w:p>
        </w:tc>
        <w:tc>
          <w:tcPr>
            <w:tcW w:w="7436" w:type="dxa"/>
          </w:tcPr>
          <w:p w:rsidR="001C4FAB" w:rsidRPr="001C4FAB" w:rsidRDefault="001C4FAB" w:rsidP="001C4FAB">
            <w:pPr>
              <w:spacing w:after="0" w:line="240" w:lineRule="auto"/>
              <w:rPr>
                <w:rFonts w:ascii="Times New Roman" w:eastAsia="Times New Roman" w:hAnsi="Times New Roman" w:cs="Times New Roman"/>
                <w:sz w:val="24"/>
                <w:szCs w:val="24"/>
              </w:rPr>
            </w:pPr>
            <w:r w:rsidRPr="001C4FAB">
              <w:rPr>
                <w:rFonts w:ascii="Times New Roman" w:eastAsia="Times New Roman" w:hAnsi="Times New Roman" w:cs="Times New Roman"/>
                <w:noProof/>
                <w:sz w:val="24"/>
                <w:szCs w:val="24"/>
              </w:rPr>
              <w:drawing>
                <wp:inline distT="0" distB="0" distL="0" distR="0" wp14:anchorId="6722B087" wp14:editId="38DB29AC">
                  <wp:extent cx="4492625" cy="5398770"/>
                  <wp:effectExtent l="0" t="0" r="3175" b="0"/>
                  <wp:docPr id="2" name="Рисунок 2" descr="Galia8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alia8dat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2625" cy="5398770"/>
                          </a:xfrm>
                          <a:prstGeom prst="rect">
                            <a:avLst/>
                          </a:prstGeom>
                          <a:noFill/>
                          <a:ln>
                            <a:noFill/>
                          </a:ln>
                        </pic:spPr>
                      </pic:pic>
                    </a:graphicData>
                  </a:graphic>
                </wp:inline>
              </w:drawing>
            </w:r>
          </w:p>
        </w:tc>
      </w:tr>
      <w:tr w:rsidR="001C4FAB" w:rsidRPr="001C4FAB" w:rsidTr="00960E9C">
        <w:tc>
          <w:tcPr>
            <w:tcW w:w="14786" w:type="dxa"/>
            <w:gridSpan w:val="2"/>
          </w:tcPr>
          <w:p w:rsidR="001C4FAB" w:rsidRPr="001C4FAB" w:rsidRDefault="001C4FAB" w:rsidP="001C4FAB">
            <w:pPr>
              <w:tabs>
                <w:tab w:val="left" w:pos="465"/>
              </w:tabs>
              <w:spacing w:after="0" w:line="240" w:lineRule="auto"/>
              <w:jc w:val="center"/>
              <w:rPr>
                <w:rFonts w:ascii="Times New Roman" w:eastAsia="Times New Roman" w:hAnsi="Times New Roman" w:cs="Times New Roman"/>
                <w:i/>
                <w:noProof/>
                <w:sz w:val="24"/>
                <w:szCs w:val="24"/>
              </w:rPr>
            </w:pPr>
          </w:p>
          <w:p w:rsidR="001C4FAB" w:rsidRPr="001C4FAB" w:rsidRDefault="001C4FAB" w:rsidP="001C4FAB">
            <w:pPr>
              <w:tabs>
                <w:tab w:val="left" w:pos="465"/>
              </w:tabs>
              <w:spacing w:after="0" w:line="240" w:lineRule="auto"/>
              <w:jc w:val="center"/>
              <w:rPr>
                <w:rFonts w:ascii="Times New Roman" w:eastAsia="Times New Roman" w:hAnsi="Times New Roman" w:cs="Times New Roman"/>
                <w:noProof/>
                <w:sz w:val="24"/>
                <w:szCs w:val="24"/>
              </w:rPr>
            </w:pPr>
            <w:r w:rsidRPr="001C4FAB">
              <w:rPr>
                <w:rFonts w:ascii="Times New Roman" w:eastAsia="Times New Roman" w:hAnsi="Times New Roman" w:cs="Times New Roman"/>
                <w:i/>
                <w:noProof/>
                <w:sz w:val="24"/>
                <w:szCs w:val="24"/>
              </w:rPr>
              <w:t>Рис.2</w:t>
            </w:r>
            <w:r w:rsidRPr="001C4FAB">
              <w:rPr>
                <w:rFonts w:ascii="Times New Roman" w:eastAsia="Times New Roman" w:hAnsi="Times New Roman" w:cs="Times New Roman"/>
                <w:noProof/>
                <w:sz w:val="24"/>
                <w:szCs w:val="24"/>
              </w:rPr>
              <w:t xml:space="preserve">. </w:t>
            </w:r>
            <w:r w:rsidRPr="001C4FAB">
              <w:rPr>
                <w:rFonts w:ascii="Times New Roman" w:eastAsia="Times New Roman" w:hAnsi="Times New Roman" w:cs="Times New Roman"/>
                <w:i/>
                <w:noProof/>
                <w:sz w:val="24"/>
                <w:szCs w:val="24"/>
              </w:rPr>
              <w:t xml:space="preserve">Характеристики сгегнерированных воздействий </w:t>
            </w:r>
            <w:r w:rsidRPr="001C4FAB">
              <w:rPr>
                <w:rFonts w:ascii="Times New Roman" w:eastAsia="Times New Roman" w:hAnsi="Times New Roman" w:cs="Times New Roman"/>
                <w:i/>
                <w:sz w:val="24"/>
                <w:szCs w:val="24"/>
              </w:rPr>
              <w:t xml:space="preserve"> по методике [13] </w:t>
            </w:r>
            <w:r w:rsidRPr="001C4FAB">
              <w:rPr>
                <w:rFonts w:ascii="Times New Roman" w:eastAsia="Times New Roman" w:hAnsi="Times New Roman" w:cs="Times New Roman"/>
                <w:i/>
                <w:sz w:val="24"/>
                <w:szCs w:val="24"/>
                <w:lang w:val="en-US"/>
              </w:rPr>
              <w:t>c</w:t>
            </w:r>
            <w:r w:rsidRPr="001C4FAB">
              <w:rPr>
                <w:rFonts w:ascii="Times New Roman" w:eastAsia="Times New Roman" w:hAnsi="Times New Roman" w:cs="Times New Roman"/>
                <w:i/>
                <w:sz w:val="24"/>
                <w:szCs w:val="24"/>
              </w:rPr>
              <w:t>лева и по методике [7]справа</w:t>
            </w:r>
          </w:p>
        </w:tc>
      </w:tr>
      <w:tr w:rsidR="001C4FAB" w:rsidRPr="001C4FAB" w:rsidTr="00960E9C">
        <w:tc>
          <w:tcPr>
            <w:tcW w:w="7350" w:type="dxa"/>
          </w:tcPr>
          <w:p w:rsidR="001C4FAB" w:rsidRPr="001C4FAB" w:rsidRDefault="001C4FAB" w:rsidP="001C4FAB">
            <w:pPr>
              <w:spacing w:after="0" w:line="240" w:lineRule="auto"/>
              <w:rPr>
                <w:rFonts w:ascii="Times New Roman" w:eastAsia="Times New Roman" w:hAnsi="Times New Roman" w:cs="Times New Roman"/>
                <w:sz w:val="24"/>
                <w:szCs w:val="24"/>
              </w:rPr>
            </w:pPr>
            <w:r w:rsidRPr="001C4FAB">
              <w:rPr>
                <w:rFonts w:ascii="Times New Roman" w:eastAsia="Times New Roman" w:hAnsi="Times New Roman" w:cs="Times New Roman"/>
                <w:noProof/>
                <w:sz w:val="24"/>
                <w:szCs w:val="24"/>
              </w:rPr>
              <w:drawing>
                <wp:inline distT="0" distB="0" distL="0" distR="0" wp14:anchorId="5F6A6DE5" wp14:editId="1106CEF9">
                  <wp:extent cx="4603750" cy="4166235"/>
                  <wp:effectExtent l="0" t="0" r="6350" b="5715"/>
                  <wp:docPr id="3" name="Рисунок 3" descr="SpectrAc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SpectrAcc-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03750" cy="4166235"/>
                          </a:xfrm>
                          <a:prstGeom prst="rect">
                            <a:avLst/>
                          </a:prstGeom>
                          <a:noFill/>
                          <a:ln>
                            <a:noFill/>
                          </a:ln>
                        </pic:spPr>
                      </pic:pic>
                    </a:graphicData>
                  </a:graphic>
                </wp:inline>
              </w:drawing>
            </w:r>
          </w:p>
        </w:tc>
        <w:tc>
          <w:tcPr>
            <w:tcW w:w="7436" w:type="dxa"/>
          </w:tcPr>
          <w:p w:rsidR="001C4FAB" w:rsidRPr="001C4FAB" w:rsidRDefault="001C4FAB" w:rsidP="001C4FAB">
            <w:pPr>
              <w:spacing w:after="0" w:line="240" w:lineRule="auto"/>
              <w:rPr>
                <w:rFonts w:ascii="Times New Roman" w:eastAsia="Times New Roman" w:hAnsi="Times New Roman" w:cs="Times New Roman"/>
                <w:sz w:val="24"/>
                <w:szCs w:val="24"/>
              </w:rPr>
            </w:pPr>
            <w:r w:rsidRPr="001C4FAB">
              <w:rPr>
                <w:rFonts w:ascii="Times New Roman" w:eastAsia="Times New Roman" w:hAnsi="Times New Roman" w:cs="Times New Roman"/>
                <w:noProof/>
                <w:sz w:val="24"/>
                <w:szCs w:val="24"/>
              </w:rPr>
              <w:drawing>
                <wp:inline distT="0" distB="0" distL="0" distR="0" wp14:anchorId="00FEC332" wp14:editId="48930D5C">
                  <wp:extent cx="4110990" cy="3745230"/>
                  <wp:effectExtent l="0" t="0" r="3810" b="7620"/>
                  <wp:docPr id="4" name="Рисунок 4" descr="Galia8SpectrA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alia8SpectrAcc.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10990" cy="3745230"/>
                          </a:xfrm>
                          <a:prstGeom prst="rect">
                            <a:avLst/>
                          </a:prstGeom>
                          <a:noFill/>
                          <a:ln>
                            <a:noFill/>
                          </a:ln>
                        </pic:spPr>
                      </pic:pic>
                    </a:graphicData>
                  </a:graphic>
                </wp:inline>
              </w:drawing>
            </w:r>
          </w:p>
        </w:tc>
      </w:tr>
      <w:tr w:rsidR="001C4FAB" w:rsidRPr="001C4FAB" w:rsidTr="00960E9C">
        <w:tc>
          <w:tcPr>
            <w:tcW w:w="14786" w:type="dxa"/>
            <w:gridSpan w:val="2"/>
          </w:tcPr>
          <w:p w:rsidR="001C4FAB" w:rsidRPr="001C4FAB" w:rsidRDefault="001C4FAB" w:rsidP="001C4FAB">
            <w:pPr>
              <w:spacing w:after="0" w:line="240" w:lineRule="auto"/>
              <w:jc w:val="center"/>
              <w:rPr>
                <w:rFonts w:ascii="Times New Roman" w:eastAsia="Times New Roman" w:hAnsi="Times New Roman" w:cs="Times New Roman"/>
                <w:i/>
                <w:noProof/>
                <w:sz w:val="24"/>
                <w:szCs w:val="24"/>
              </w:rPr>
            </w:pPr>
          </w:p>
          <w:p w:rsidR="001C4FAB" w:rsidRPr="001C4FAB" w:rsidRDefault="001C4FAB" w:rsidP="001C4FAB">
            <w:pPr>
              <w:spacing w:after="0" w:line="240" w:lineRule="auto"/>
              <w:jc w:val="center"/>
              <w:rPr>
                <w:rFonts w:ascii="Times New Roman" w:eastAsia="Times New Roman" w:hAnsi="Times New Roman" w:cs="Times New Roman"/>
                <w:i/>
                <w:noProof/>
                <w:sz w:val="24"/>
                <w:szCs w:val="24"/>
              </w:rPr>
            </w:pPr>
            <w:r w:rsidRPr="001C4FAB">
              <w:rPr>
                <w:rFonts w:ascii="Times New Roman" w:eastAsia="Times New Roman" w:hAnsi="Times New Roman" w:cs="Times New Roman"/>
                <w:i/>
                <w:noProof/>
                <w:sz w:val="24"/>
                <w:szCs w:val="24"/>
              </w:rPr>
              <w:t xml:space="preserve">Рис.3. Спектры ускорений сгенерированных воздействий </w:t>
            </w:r>
            <w:r w:rsidRPr="001C4FAB">
              <w:rPr>
                <w:rFonts w:ascii="Times New Roman" w:eastAsia="Times New Roman" w:hAnsi="Times New Roman" w:cs="Times New Roman"/>
                <w:i/>
                <w:sz w:val="24"/>
                <w:szCs w:val="24"/>
              </w:rPr>
              <w:t xml:space="preserve"> по методике [13] </w:t>
            </w:r>
            <w:r w:rsidRPr="001C4FAB">
              <w:rPr>
                <w:rFonts w:ascii="Times New Roman" w:eastAsia="Times New Roman" w:hAnsi="Times New Roman" w:cs="Times New Roman"/>
                <w:i/>
                <w:sz w:val="24"/>
                <w:szCs w:val="24"/>
                <w:lang w:val="en-US"/>
              </w:rPr>
              <w:t>c</w:t>
            </w:r>
            <w:r w:rsidRPr="001C4FAB">
              <w:rPr>
                <w:rFonts w:ascii="Times New Roman" w:eastAsia="Times New Roman" w:hAnsi="Times New Roman" w:cs="Times New Roman"/>
                <w:i/>
                <w:sz w:val="24"/>
                <w:szCs w:val="24"/>
              </w:rPr>
              <w:t>лева и по методике [7]справа</w:t>
            </w:r>
          </w:p>
        </w:tc>
      </w:tr>
      <w:tr w:rsidR="001C4FAB" w:rsidRPr="001C4FAB" w:rsidTr="00960E9C">
        <w:tc>
          <w:tcPr>
            <w:tcW w:w="7350" w:type="dxa"/>
          </w:tcPr>
          <w:p w:rsidR="001C4FAB" w:rsidRPr="001C4FAB" w:rsidRDefault="001C4FAB" w:rsidP="001C4FAB">
            <w:pPr>
              <w:spacing w:after="0" w:line="240" w:lineRule="auto"/>
              <w:rPr>
                <w:rFonts w:ascii="Times New Roman" w:eastAsia="Times New Roman" w:hAnsi="Times New Roman" w:cs="Times New Roman"/>
                <w:sz w:val="24"/>
                <w:szCs w:val="24"/>
              </w:rPr>
            </w:pPr>
            <w:r w:rsidRPr="001C4FAB">
              <w:rPr>
                <w:rFonts w:ascii="Times New Roman" w:eastAsia="Times New Roman" w:hAnsi="Times New Roman" w:cs="Times New Roman"/>
                <w:noProof/>
                <w:sz w:val="24"/>
                <w:szCs w:val="24"/>
              </w:rPr>
              <w:drawing>
                <wp:inline distT="0" distB="0" distL="0" distR="0" wp14:anchorId="26A42173" wp14:editId="01A409B4">
                  <wp:extent cx="4556125" cy="3736975"/>
                  <wp:effectExtent l="0" t="0" r="0" b="0"/>
                  <wp:docPr id="5" name="Рисунок 5" descr="SpectrDisp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SpectrDispl-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56125" cy="3736975"/>
                          </a:xfrm>
                          <a:prstGeom prst="rect">
                            <a:avLst/>
                          </a:prstGeom>
                          <a:noFill/>
                          <a:ln>
                            <a:noFill/>
                          </a:ln>
                        </pic:spPr>
                      </pic:pic>
                    </a:graphicData>
                  </a:graphic>
                </wp:inline>
              </w:drawing>
            </w:r>
          </w:p>
        </w:tc>
        <w:tc>
          <w:tcPr>
            <w:tcW w:w="7436" w:type="dxa"/>
          </w:tcPr>
          <w:p w:rsidR="001C4FAB" w:rsidRPr="001C4FAB" w:rsidRDefault="001C4FAB" w:rsidP="001C4FAB">
            <w:pPr>
              <w:spacing w:after="0" w:line="240" w:lineRule="auto"/>
              <w:rPr>
                <w:rFonts w:ascii="Times New Roman" w:eastAsia="Times New Roman" w:hAnsi="Times New Roman" w:cs="Times New Roman"/>
                <w:sz w:val="24"/>
                <w:szCs w:val="24"/>
              </w:rPr>
            </w:pPr>
            <w:r w:rsidRPr="001C4FAB">
              <w:rPr>
                <w:rFonts w:ascii="Times New Roman" w:eastAsia="Times New Roman" w:hAnsi="Times New Roman" w:cs="Times New Roman"/>
                <w:noProof/>
                <w:sz w:val="24"/>
                <w:szCs w:val="24"/>
              </w:rPr>
              <w:drawing>
                <wp:inline distT="0" distB="0" distL="0" distR="0" wp14:anchorId="788C97F0" wp14:editId="44ADCC0F">
                  <wp:extent cx="4651375" cy="4269740"/>
                  <wp:effectExtent l="0" t="0" r="0" b="0"/>
                  <wp:docPr id="6" name="Рисунок 6" descr="Galia8SpectrDi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Galia8SpectrDispl.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51375" cy="4269740"/>
                          </a:xfrm>
                          <a:prstGeom prst="rect">
                            <a:avLst/>
                          </a:prstGeom>
                          <a:noFill/>
                          <a:ln>
                            <a:noFill/>
                          </a:ln>
                        </pic:spPr>
                      </pic:pic>
                    </a:graphicData>
                  </a:graphic>
                </wp:inline>
              </w:drawing>
            </w:r>
          </w:p>
        </w:tc>
      </w:tr>
      <w:tr w:rsidR="001C4FAB" w:rsidRPr="001C4FAB" w:rsidTr="00960E9C">
        <w:tc>
          <w:tcPr>
            <w:tcW w:w="14786" w:type="dxa"/>
            <w:gridSpan w:val="2"/>
          </w:tcPr>
          <w:p w:rsidR="001C4FAB" w:rsidRPr="001C4FAB" w:rsidRDefault="001C4FAB" w:rsidP="001C4FAB">
            <w:pPr>
              <w:tabs>
                <w:tab w:val="left" w:pos="4664"/>
                <w:tab w:val="center" w:pos="7285"/>
              </w:tabs>
              <w:spacing w:after="0" w:line="240" w:lineRule="auto"/>
              <w:jc w:val="center"/>
              <w:rPr>
                <w:rFonts w:ascii="Times New Roman" w:eastAsia="Times New Roman" w:hAnsi="Times New Roman" w:cs="Times New Roman"/>
                <w:i/>
                <w:noProof/>
                <w:sz w:val="24"/>
                <w:szCs w:val="24"/>
              </w:rPr>
            </w:pPr>
          </w:p>
          <w:p w:rsidR="001C4FAB" w:rsidRPr="001C4FAB" w:rsidRDefault="001C4FAB" w:rsidP="001C4FAB">
            <w:pPr>
              <w:tabs>
                <w:tab w:val="left" w:pos="4664"/>
                <w:tab w:val="center" w:pos="7285"/>
              </w:tabs>
              <w:spacing w:after="0" w:line="240" w:lineRule="auto"/>
              <w:jc w:val="center"/>
              <w:rPr>
                <w:rFonts w:ascii="Times New Roman" w:eastAsia="Times New Roman" w:hAnsi="Times New Roman" w:cs="Times New Roman"/>
                <w:i/>
                <w:noProof/>
                <w:sz w:val="24"/>
                <w:szCs w:val="24"/>
              </w:rPr>
            </w:pPr>
            <w:r w:rsidRPr="001C4FAB">
              <w:rPr>
                <w:rFonts w:ascii="Times New Roman" w:eastAsia="Times New Roman" w:hAnsi="Times New Roman" w:cs="Times New Roman"/>
                <w:i/>
                <w:noProof/>
                <w:sz w:val="24"/>
                <w:szCs w:val="24"/>
              </w:rPr>
              <w:t>Рис.4.Спектры смещений сгенерированных воздействий</w:t>
            </w:r>
            <w:r w:rsidRPr="001C4FAB">
              <w:rPr>
                <w:rFonts w:ascii="Times New Roman" w:eastAsia="Times New Roman" w:hAnsi="Times New Roman" w:cs="Times New Roman"/>
                <w:i/>
                <w:sz w:val="24"/>
                <w:szCs w:val="24"/>
              </w:rPr>
              <w:t xml:space="preserve"> по методике [13] </w:t>
            </w:r>
            <w:r w:rsidRPr="001C4FAB">
              <w:rPr>
                <w:rFonts w:ascii="Times New Roman" w:eastAsia="Times New Roman" w:hAnsi="Times New Roman" w:cs="Times New Roman"/>
                <w:i/>
                <w:sz w:val="24"/>
                <w:szCs w:val="24"/>
                <w:lang w:val="en-US"/>
              </w:rPr>
              <w:t>c</w:t>
            </w:r>
            <w:r w:rsidRPr="001C4FAB">
              <w:rPr>
                <w:rFonts w:ascii="Times New Roman" w:eastAsia="Times New Roman" w:hAnsi="Times New Roman" w:cs="Times New Roman"/>
                <w:i/>
                <w:sz w:val="24"/>
                <w:szCs w:val="24"/>
              </w:rPr>
              <w:t>лева и по методике [7]справа</w:t>
            </w:r>
          </w:p>
        </w:tc>
      </w:tr>
      <w:tr w:rsidR="001C4FAB" w:rsidRPr="001C4FAB" w:rsidTr="00960E9C">
        <w:tc>
          <w:tcPr>
            <w:tcW w:w="7350" w:type="dxa"/>
          </w:tcPr>
          <w:p w:rsidR="001C4FAB" w:rsidRPr="001C4FAB" w:rsidRDefault="001C4FAB" w:rsidP="001C4FAB">
            <w:pPr>
              <w:spacing w:after="0" w:line="240" w:lineRule="auto"/>
              <w:rPr>
                <w:rFonts w:ascii="Times New Roman" w:eastAsia="Times New Roman" w:hAnsi="Times New Roman" w:cs="Times New Roman"/>
                <w:sz w:val="24"/>
                <w:szCs w:val="24"/>
              </w:rPr>
            </w:pPr>
            <w:r w:rsidRPr="001C4FAB">
              <w:rPr>
                <w:rFonts w:ascii="Times New Roman" w:eastAsia="Times New Roman" w:hAnsi="Times New Roman" w:cs="Times New Roman"/>
                <w:noProof/>
                <w:sz w:val="24"/>
                <w:szCs w:val="24"/>
              </w:rPr>
              <w:drawing>
                <wp:inline distT="0" distB="0" distL="0" distR="0" wp14:anchorId="65F1CB51" wp14:editId="0811D7D8">
                  <wp:extent cx="4707255" cy="3752850"/>
                  <wp:effectExtent l="0" t="0" r="0" b="0"/>
                  <wp:docPr id="7" name="Рисунок 7" descr="SpectrWor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SpectrWork-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07255" cy="3752850"/>
                          </a:xfrm>
                          <a:prstGeom prst="rect">
                            <a:avLst/>
                          </a:prstGeom>
                          <a:noFill/>
                          <a:ln>
                            <a:noFill/>
                          </a:ln>
                        </pic:spPr>
                      </pic:pic>
                    </a:graphicData>
                  </a:graphic>
                </wp:inline>
              </w:drawing>
            </w:r>
          </w:p>
        </w:tc>
        <w:tc>
          <w:tcPr>
            <w:tcW w:w="7436" w:type="dxa"/>
          </w:tcPr>
          <w:p w:rsidR="001C4FAB" w:rsidRPr="001C4FAB" w:rsidRDefault="001C4FAB" w:rsidP="001C4FAB">
            <w:pPr>
              <w:spacing w:after="0" w:line="240" w:lineRule="auto"/>
              <w:rPr>
                <w:rFonts w:ascii="Times New Roman" w:eastAsia="Times New Roman" w:hAnsi="Times New Roman" w:cs="Times New Roman"/>
                <w:sz w:val="24"/>
                <w:szCs w:val="24"/>
              </w:rPr>
            </w:pPr>
            <w:r w:rsidRPr="001C4FAB">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13B3CA08" wp14:editId="735A538B">
                  <wp:simplePos x="0" y="0"/>
                  <wp:positionH relativeFrom="column">
                    <wp:posOffset>-4662170</wp:posOffset>
                  </wp:positionH>
                  <wp:positionV relativeFrom="paragraph">
                    <wp:posOffset>2540</wp:posOffset>
                  </wp:positionV>
                  <wp:extent cx="4591050" cy="4191000"/>
                  <wp:effectExtent l="0" t="0" r="0" b="0"/>
                  <wp:wrapTopAndBottom/>
                  <wp:docPr id="8" name="Рисунок 8" descr="Galia8SpectrWorkl-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Galia8SpectrWorkl-p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1050" cy="4191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C4FAB" w:rsidRPr="001C4FAB" w:rsidTr="00960E9C">
        <w:tc>
          <w:tcPr>
            <w:tcW w:w="14786" w:type="dxa"/>
            <w:gridSpan w:val="2"/>
          </w:tcPr>
          <w:p w:rsidR="001C4FAB" w:rsidRPr="001C4FAB" w:rsidRDefault="001C4FAB" w:rsidP="001C4FAB">
            <w:pPr>
              <w:tabs>
                <w:tab w:val="left" w:pos="892"/>
                <w:tab w:val="left" w:pos="4627"/>
                <w:tab w:val="center" w:pos="7285"/>
              </w:tabs>
              <w:spacing w:after="0" w:line="240" w:lineRule="auto"/>
              <w:jc w:val="center"/>
              <w:rPr>
                <w:rFonts w:ascii="Times New Roman" w:eastAsia="Times New Roman" w:hAnsi="Times New Roman" w:cs="Times New Roman"/>
                <w:i/>
                <w:sz w:val="24"/>
                <w:szCs w:val="24"/>
              </w:rPr>
            </w:pPr>
            <w:r w:rsidRPr="001C4FAB">
              <w:rPr>
                <w:rFonts w:ascii="Times New Roman" w:eastAsia="Times New Roman" w:hAnsi="Times New Roman" w:cs="Times New Roman"/>
                <w:i/>
                <w:sz w:val="24"/>
                <w:szCs w:val="24"/>
              </w:rPr>
              <w:t xml:space="preserve">Рис.5. Спектры работ сил пластического деформирования по методике [13] </w:t>
            </w:r>
            <w:r w:rsidRPr="001C4FAB">
              <w:rPr>
                <w:rFonts w:ascii="Times New Roman" w:eastAsia="Times New Roman" w:hAnsi="Times New Roman" w:cs="Times New Roman"/>
                <w:i/>
                <w:sz w:val="24"/>
                <w:szCs w:val="24"/>
                <w:lang w:val="en-US"/>
              </w:rPr>
              <w:t>c</w:t>
            </w:r>
            <w:r w:rsidRPr="001C4FAB">
              <w:rPr>
                <w:rFonts w:ascii="Times New Roman" w:eastAsia="Times New Roman" w:hAnsi="Times New Roman" w:cs="Times New Roman"/>
                <w:i/>
                <w:sz w:val="24"/>
                <w:szCs w:val="24"/>
              </w:rPr>
              <w:t>лева и по методике [7]справа</w:t>
            </w:r>
          </w:p>
        </w:tc>
      </w:tr>
    </w:tbl>
    <w:p w:rsidR="001C4FAB" w:rsidRPr="001C4FAB" w:rsidRDefault="001C4FAB" w:rsidP="001C4FAB">
      <w:pPr>
        <w:spacing w:after="0" w:line="240" w:lineRule="auto"/>
        <w:ind w:firstLine="709"/>
        <w:jc w:val="both"/>
        <w:rPr>
          <w:rFonts w:ascii="Times New Roman" w:eastAsia="Times New Roman" w:hAnsi="Times New Roman" w:cs="Times New Roman"/>
          <w:sz w:val="24"/>
          <w:szCs w:val="24"/>
        </w:rPr>
      </w:pPr>
    </w:p>
    <w:p w:rsidR="001C4FAB" w:rsidRPr="001C4FAB" w:rsidRDefault="001C4FAB" w:rsidP="001C4FAB">
      <w:pPr>
        <w:spacing w:after="0" w:line="240" w:lineRule="auto"/>
        <w:ind w:firstLine="709"/>
        <w:jc w:val="both"/>
        <w:rPr>
          <w:rFonts w:ascii="Times New Roman" w:eastAsia="Times New Roman" w:hAnsi="Times New Roman" w:cs="Times New Roman"/>
          <w:sz w:val="24"/>
          <w:szCs w:val="24"/>
        </w:rPr>
        <w:sectPr w:rsidR="001C4FAB" w:rsidRPr="001C4FAB" w:rsidSect="00284F25">
          <w:pgSz w:w="16838" w:h="11906" w:orient="landscape"/>
          <w:pgMar w:top="1134" w:right="1134" w:bottom="850" w:left="1134" w:header="709" w:footer="709" w:gutter="0"/>
          <w:cols w:space="708"/>
          <w:docGrid w:linePitch="360"/>
        </w:sectPr>
      </w:pPr>
    </w:p>
    <w:p w:rsidR="001C4FAB" w:rsidRPr="001C4FAB" w:rsidRDefault="001C4FAB" w:rsidP="001C4FAB">
      <w:pPr>
        <w:spacing w:after="0" w:line="240" w:lineRule="auto"/>
        <w:ind w:left="993"/>
        <w:jc w:val="center"/>
        <w:rPr>
          <w:rFonts w:ascii="Times New Roman" w:eastAsia="Times New Roman" w:hAnsi="Times New Roman" w:cs="Times New Roman"/>
          <w:i/>
          <w:sz w:val="24"/>
          <w:szCs w:val="24"/>
        </w:rPr>
      </w:pPr>
      <w:r w:rsidRPr="001C4FAB">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0ED51B44" wp14:editId="2083BCFF">
            <wp:simplePos x="0" y="0"/>
            <wp:positionH relativeFrom="column">
              <wp:align>left</wp:align>
            </wp:positionH>
            <wp:positionV relativeFrom="paragraph">
              <wp:align>top</wp:align>
            </wp:positionV>
            <wp:extent cx="5183505" cy="3691255"/>
            <wp:effectExtent l="0" t="0" r="0" b="4445"/>
            <wp:wrapTopAndBottom/>
            <wp:docPr id="9" name="Рисунок 9" descr="Arias-Tобщ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rias-Tобщий.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83505" cy="3691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FAB">
        <w:rPr>
          <w:rFonts w:ascii="Times New Roman" w:eastAsia="Times New Roman" w:hAnsi="Times New Roman" w:cs="Times New Roman"/>
          <w:i/>
          <w:sz w:val="24"/>
          <w:szCs w:val="24"/>
        </w:rPr>
        <w:t>Рис.6. Зависимость интенсивности по Ариасу от преобладающего периода воздействия</w:t>
      </w:r>
    </w:p>
    <w:p w:rsidR="001C4FAB" w:rsidRPr="001C4FAB" w:rsidRDefault="001C4FAB" w:rsidP="001C4FAB">
      <w:pPr>
        <w:spacing w:after="0" w:line="240" w:lineRule="auto"/>
        <w:ind w:left="993"/>
        <w:jc w:val="center"/>
        <w:rPr>
          <w:rFonts w:ascii="Times New Roman" w:eastAsia="Times New Roman" w:hAnsi="Times New Roman" w:cs="Times New Roman"/>
          <w:i/>
          <w:sz w:val="24"/>
          <w:szCs w:val="24"/>
        </w:rPr>
      </w:pP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Приведенные данные показывают, что существующие модели воздействий очень грубо моделируют реальные землетрясения. Можно сказать, что большинство известных моделей пригодно для силового расчета достаточно жестких систем, в частности, сооружений массового строительства. Модель [7] ориентирована на линейный расчет сейсмоизолированных сооружений. Чтобы учесть дополнительные свойства реальных воздействий необходимо увеличение числа параметров, определяющих модельное воздействие. Достаточно просто и физично дополнить модель воздействия импульсом скорости [15]. В соответствии с [16] импульс скорости и соответствующие ему акселерограмма и сейсмограмма имеют вид, показанный на рис.7.</w:t>
      </w:r>
    </w:p>
    <w:p w:rsidR="001C4FAB" w:rsidRPr="001C4FAB" w:rsidRDefault="001C4FAB" w:rsidP="001C4FAB">
      <w:pPr>
        <w:spacing w:after="0" w:line="240" w:lineRule="auto"/>
        <w:jc w:val="center"/>
        <w:rPr>
          <w:rFonts w:ascii="Times New Roman" w:eastAsia="Times New Roman" w:hAnsi="Times New Roman" w:cs="Times New Roman"/>
          <w:sz w:val="24"/>
          <w:szCs w:val="24"/>
        </w:rPr>
      </w:pPr>
      <w:r w:rsidRPr="001C4FAB">
        <w:rPr>
          <w:rFonts w:ascii="Times New Roman" w:eastAsia="Times New Roman" w:hAnsi="Times New Roman" w:cs="Times New Roman"/>
          <w:noProof/>
          <w:sz w:val="24"/>
          <w:szCs w:val="24"/>
        </w:rPr>
        <w:drawing>
          <wp:inline distT="0" distB="0" distL="0" distR="0" wp14:anchorId="59FF4E97" wp14:editId="3276DB56">
            <wp:extent cx="5152390" cy="12242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52390" cy="1224280"/>
                    </a:xfrm>
                    <a:prstGeom prst="rect">
                      <a:avLst/>
                    </a:prstGeom>
                    <a:noFill/>
                    <a:ln>
                      <a:noFill/>
                    </a:ln>
                  </pic:spPr>
                </pic:pic>
              </a:graphicData>
            </a:graphic>
          </wp:inline>
        </w:drawing>
      </w:r>
    </w:p>
    <w:p w:rsidR="001C4FAB" w:rsidRPr="001C4FAB" w:rsidRDefault="001C4FAB" w:rsidP="001C4FAB">
      <w:pPr>
        <w:spacing w:after="0" w:line="240" w:lineRule="auto"/>
        <w:ind w:left="993"/>
        <w:jc w:val="center"/>
        <w:rPr>
          <w:rFonts w:ascii="Times New Roman" w:eastAsia="Times New Roman" w:hAnsi="Times New Roman" w:cs="Times New Roman"/>
          <w:i/>
          <w:sz w:val="24"/>
          <w:szCs w:val="24"/>
        </w:rPr>
      </w:pPr>
      <w:r w:rsidRPr="001C4FAB">
        <w:rPr>
          <w:rFonts w:ascii="Times New Roman" w:eastAsia="Times New Roman" w:hAnsi="Times New Roman" w:cs="Times New Roman"/>
          <w:i/>
          <w:sz w:val="24"/>
          <w:szCs w:val="24"/>
        </w:rPr>
        <w:t>Рис. 7. Графики смещений, скоростей и ускорений для импульса скорости</w:t>
      </w:r>
    </w:p>
    <w:p w:rsidR="001C4FAB" w:rsidRPr="001C4FAB" w:rsidRDefault="001C4FAB" w:rsidP="001C4FAB">
      <w:pPr>
        <w:autoSpaceDE w:val="0"/>
        <w:autoSpaceDN w:val="0"/>
        <w:adjustRightInd w:val="0"/>
        <w:spacing w:after="0" w:line="240" w:lineRule="auto"/>
        <w:rPr>
          <w:rFonts w:ascii="Times New Roman" w:eastAsia="Calibri" w:hAnsi="Times New Roman" w:cs="Times New Roman"/>
          <w:color w:val="000000"/>
          <w:sz w:val="24"/>
          <w:szCs w:val="24"/>
          <w:lang w:eastAsia="en-US"/>
        </w:rPr>
      </w:pPr>
    </w:p>
    <w:p w:rsidR="001C4FAB" w:rsidRPr="001C4FAB" w:rsidRDefault="001C4FAB" w:rsidP="001C4FAB">
      <w:pPr>
        <w:autoSpaceDE w:val="0"/>
        <w:autoSpaceDN w:val="0"/>
        <w:adjustRightInd w:val="0"/>
        <w:spacing w:after="0" w:line="240" w:lineRule="auto"/>
        <w:jc w:val="both"/>
        <w:rPr>
          <w:rFonts w:ascii="Times New Roman" w:eastAsia="Calibri" w:hAnsi="Times New Roman" w:cs="Times New Roman"/>
          <w:sz w:val="24"/>
          <w:szCs w:val="24"/>
          <w:lang w:eastAsia="en-US"/>
        </w:rPr>
      </w:pPr>
      <w:r w:rsidRPr="001C4FAB">
        <w:rPr>
          <w:rFonts w:ascii="Times New Roman" w:eastAsia="Calibri" w:hAnsi="Times New Roman" w:cs="Times New Roman"/>
          <w:sz w:val="24"/>
          <w:szCs w:val="24"/>
          <w:lang w:eastAsia="en-US"/>
        </w:rPr>
        <w:t xml:space="preserve">Продолжительность импульса 2t0 и остаточное смещение dmax зависит от магнитуды Mw и гипоцентрального расстояния R. </w:t>
      </w:r>
    </w:p>
    <w:p w:rsidR="001C4FAB" w:rsidRPr="001C4FAB" w:rsidRDefault="001C4FAB" w:rsidP="001C4FAB">
      <w:pPr>
        <w:spacing w:after="0" w:line="240" w:lineRule="auto"/>
        <w:ind w:firstLine="567"/>
        <w:jc w:val="center"/>
        <w:rPr>
          <w:rFonts w:ascii="Times New Roman" w:eastAsia="Times New Roman" w:hAnsi="Times New Roman" w:cs="Times New Roman"/>
          <w:sz w:val="24"/>
          <w:szCs w:val="24"/>
        </w:rPr>
      </w:pPr>
      <w:r w:rsidRPr="001C4FAB">
        <w:rPr>
          <w:rFonts w:ascii="Times New Roman" w:eastAsia="Times New Roman" w:hAnsi="Times New Roman" w:cs="Times New Roman"/>
          <w:noProof/>
          <w:sz w:val="24"/>
          <w:szCs w:val="24"/>
        </w:rPr>
        <w:drawing>
          <wp:inline distT="0" distB="0" distL="0" distR="0" wp14:anchorId="0A52FE83" wp14:editId="2CFA9F90">
            <wp:extent cx="3562350" cy="5168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62350" cy="516890"/>
                    </a:xfrm>
                    <a:prstGeom prst="rect">
                      <a:avLst/>
                    </a:prstGeom>
                    <a:noFill/>
                    <a:ln>
                      <a:noFill/>
                    </a:ln>
                  </pic:spPr>
                </pic:pic>
              </a:graphicData>
            </a:graphic>
          </wp:inline>
        </w:drawing>
      </w: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Таким образом, дополняя случайное воздействие случайным импульсом, мы добавляем в систему три параметра: магнитуду М</w:t>
      </w:r>
      <w:r w:rsidRPr="001C4FAB">
        <w:rPr>
          <w:rFonts w:ascii="Times New Roman" w:eastAsia="Times New Roman" w:hAnsi="Times New Roman" w:cs="Times New Roman"/>
          <w:sz w:val="24"/>
          <w:szCs w:val="24"/>
          <w:vertAlign w:val="subscript"/>
          <w:lang w:val="en-US"/>
        </w:rPr>
        <w:t>w</w:t>
      </w:r>
      <w:r w:rsidRPr="001C4FAB">
        <w:rPr>
          <w:rFonts w:ascii="Times New Roman" w:eastAsia="Times New Roman" w:hAnsi="Times New Roman" w:cs="Times New Roman"/>
          <w:sz w:val="24"/>
          <w:szCs w:val="24"/>
        </w:rPr>
        <w:t xml:space="preserve">, эпицентральное расстояние </w:t>
      </w:r>
      <w:r w:rsidRPr="001C4FAB">
        <w:rPr>
          <w:rFonts w:ascii="Times New Roman" w:eastAsia="Times New Roman" w:hAnsi="Times New Roman" w:cs="Times New Roman"/>
          <w:sz w:val="24"/>
          <w:szCs w:val="24"/>
          <w:lang w:val="en-US"/>
        </w:rPr>
        <w:t>R</w:t>
      </w:r>
      <w:r w:rsidRPr="001C4FAB">
        <w:rPr>
          <w:rFonts w:ascii="Times New Roman" w:eastAsia="Times New Roman" w:hAnsi="Times New Roman" w:cs="Times New Roman"/>
          <w:sz w:val="24"/>
          <w:szCs w:val="24"/>
        </w:rPr>
        <w:t xml:space="preserve"> и момент включения импульса. Варьирование этих параметров в заданных пределах позволяет регулировать дополнительные характеристики воздействия.</w:t>
      </w: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На рис.8 приведен пример воздействия, сгенерированного с добавкой импульса скорости. </w:t>
      </w:r>
    </w:p>
    <w:p w:rsidR="001C4FAB" w:rsidRPr="001C4FAB" w:rsidRDefault="001C4FAB" w:rsidP="001C4FAB">
      <w:pPr>
        <w:spacing w:after="0" w:line="240" w:lineRule="auto"/>
        <w:jc w:val="both"/>
        <w:rPr>
          <w:rFonts w:ascii="Times New Roman" w:eastAsia="Times New Roman" w:hAnsi="Times New Roman" w:cs="Times New Roman"/>
          <w:color w:val="C00000"/>
          <w:sz w:val="24"/>
          <w:szCs w:val="24"/>
        </w:rPr>
      </w:pPr>
    </w:p>
    <w:p w:rsidR="001C4FAB" w:rsidRPr="001C4FAB" w:rsidRDefault="001C4FAB" w:rsidP="001C4FAB">
      <w:pPr>
        <w:spacing w:after="0" w:line="240" w:lineRule="auto"/>
        <w:jc w:val="center"/>
        <w:rPr>
          <w:rFonts w:ascii="Times New Roman" w:eastAsia="Times New Roman" w:hAnsi="Times New Roman" w:cs="Times New Roman"/>
          <w:color w:val="C00000"/>
          <w:sz w:val="24"/>
          <w:szCs w:val="24"/>
        </w:rPr>
      </w:pPr>
      <w:r w:rsidRPr="001C4FAB">
        <w:rPr>
          <w:rFonts w:ascii="Times New Roman" w:eastAsia="Times New Roman" w:hAnsi="Times New Roman" w:cs="Times New Roman"/>
          <w:noProof/>
          <w:color w:val="C00000"/>
          <w:sz w:val="24"/>
          <w:szCs w:val="24"/>
        </w:rPr>
        <w:drawing>
          <wp:inline distT="0" distB="0" distL="0" distR="0" wp14:anchorId="39C3AE21" wp14:editId="22FC062D">
            <wp:extent cx="5231765" cy="4643755"/>
            <wp:effectExtent l="0" t="0" r="6985" b="4445"/>
            <wp:docPr id="12" name="Рисунок 12" desc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Vie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1765" cy="4643755"/>
                    </a:xfrm>
                    <a:prstGeom prst="rect">
                      <a:avLst/>
                    </a:prstGeom>
                    <a:noFill/>
                    <a:ln>
                      <a:noFill/>
                    </a:ln>
                  </pic:spPr>
                </pic:pic>
              </a:graphicData>
            </a:graphic>
          </wp:inline>
        </w:drawing>
      </w:r>
    </w:p>
    <w:p w:rsidR="001C4FAB" w:rsidRPr="001C4FAB" w:rsidRDefault="001C4FAB" w:rsidP="001C4FAB">
      <w:pPr>
        <w:spacing w:after="0" w:line="240" w:lineRule="auto"/>
        <w:jc w:val="center"/>
        <w:rPr>
          <w:rFonts w:ascii="Times New Roman" w:eastAsia="Times New Roman" w:hAnsi="Times New Roman" w:cs="Times New Roman"/>
          <w:i/>
          <w:sz w:val="24"/>
          <w:szCs w:val="24"/>
        </w:rPr>
      </w:pPr>
    </w:p>
    <w:p w:rsidR="001C4FAB" w:rsidRPr="001C4FAB" w:rsidRDefault="001C4FAB" w:rsidP="001C4FAB">
      <w:pPr>
        <w:spacing w:after="0" w:line="240" w:lineRule="auto"/>
        <w:jc w:val="center"/>
        <w:rPr>
          <w:rFonts w:ascii="Times New Roman" w:eastAsia="Times New Roman" w:hAnsi="Times New Roman" w:cs="Times New Roman"/>
          <w:i/>
          <w:color w:val="C00000"/>
          <w:sz w:val="24"/>
          <w:szCs w:val="24"/>
        </w:rPr>
      </w:pPr>
      <w:r w:rsidRPr="001C4FAB">
        <w:rPr>
          <w:rFonts w:ascii="Times New Roman" w:eastAsia="Times New Roman" w:hAnsi="Times New Roman" w:cs="Times New Roman"/>
          <w:i/>
          <w:sz w:val="24"/>
          <w:szCs w:val="24"/>
        </w:rPr>
        <w:t>Рис.8.</w:t>
      </w:r>
      <w:r w:rsidRPr="001C4FAB">
        <w:rPr>
          <w:rFonts w:ascii="Times New Roman" w:eastAsia="Times New Roman" w:hAnsi="Times New Roman" w:cs="Times New Roman"/>
          <w:i/>
          <w:color w:val="C00000"/>
          <w:sz w:val="24"/>
          <w:szCs w:val="24"/>
        </w:rPr>
        <w:t xml:space="preserve"> </w:t>
      </w:r>
      <w:r w:rsidRPr="001C4FAB">
        <w:rPr>
          <w:rFonts w:ascii="Times New Roman" w:eastAsia="Times New Roman" w:hAnsi="Times New Roman" w:cs="Times New Roman"/>
          <w:i/>
          <w:sz w:val="24"/>
          <w:szCs w:val="24"/>
        </w:rPr>
        <w:t>Хронограммы воздействия сгенерированных с импульсом скорости</w:t>
      </w:r>
    </w:p>
    <w:p w:rsidR="001C4FAB" w:rsidRPr="001C4FAB" w:rsidRDefault="001C4FAB" w:rsidP="001C4FAB">
      <w:pPr>
        <w:spacing w:after="0" w:line="240" w:lineRule="auto"/>
        <w:jc w:val="both"/>
        <w:rPr>
          <w:rFonts w:ascii="Times New Roman" w:eastAsia="Times New Roman" w:hAnsi="Times New Roman" w:cs="Times New Roman"/>
          <w:color w:val="C00000"/>
          <w:sz w:val="24"/>
          <w:szCs w:val="24"/>
        </w:rPr>
      </w:pP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На рис.9 приведены характеристики рассмотренного примера воздействия, а на рис. 10, 11 – спектры скоростей и смещений для рассматриваемого примера. На рис.12 приведен спектр работ сил пластического деформирования. Как видно из рисунков предлагаемая модель воздействия позволяет менять сейсмограмму, спектр смещений и спектр работ сил пластического деформирования, сохраняя характеристики акселерограммы модельного воздействия.</w:t>
      </w:r>
    </w:p>
    <w:p w:rsidR="001C4FAB" w:rsidRPr="001C4FAB" w:rsidRDefault="001C4FAB" w:rsidP="001C4FAB">
      <w:pPr>
        <w:spacing w:after="0" w:line="240" w:lineRule="auto"/>
        <w:jc w:val="both"/>
        <w:rPr>
          <w:rFonts w:ascii="Times New Roman" w:eastAsia="Times New Roman" w:hAnsi="Times New Roman" w:cs="Times New Roman"/>
          <w:color w:val="C00000"/>
          <w:sz w:val="24"/>
          <w:szCs w:val="24"/>
        </w:rPr>
      </w:pPr>
    </w:p>
    <w:p w:rsidR="001C4FAB" w:rsidRPr="001C4FAB" w:rsidRDefault="001C4FAB" w:rsidP="001C4FAB">
      <w:pPr>
        <w:spacing w:after="0" w:line="240" w:lineRule="auto"/>
        <w:jc w:val="center"/>
        <w:rPr>
          <w:rFonts w:ascii="Times New Roman" w:eastAsia="Times New Roman" w:hAnsi="Times New Roman" w:cs="Times New Roman"/>
          <w:color w:val="C00000"/>
          <w:sz w:val="24"/>
          <w:szCs w:val="24"/>
        </w:rPr>
      </w:pPr>
      <w:r w:rsidRPr="001C4FAB">
        <w:rPr>
          <w:rFonts w:ascii="Times New Roman" w:eastAsia="Times New Roman" w:hAnsi="Times New Roman" w:cs="Times New Roman"/>
          <w:noProof/>
          <w:sz w:val="24"/>
          <w:szCs w:val="24"/>
        </w:rPr>
        <w:drawing>
          <wp:inline distT="0" distB="0" distL="0" distR="0" wp14:anchorId="5CB9ED56" wp14:editId="63D2DB06">
            <wp:extent cx="3617595" cy="4214495"/>
            <wp:effectExtent l="0" t="0" r="1905" b="0"/>
            <wp:docPr id="13" name="Рисунок 13" desc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at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7595" cy="4214495"/>
                    </a:xfrm>
                    <a:prstGeom prst="rect">
                      <a:avLst/>
                    </a:prstGeom>
                    <a:noFill/>
                    <a:ln>
                      <a:noFill/>
                    </a:ln>
                  </pic:spPr>
                </pic:pic>
              </a:graphicData>
            </a:graphic>
          </wp:inline>
        </w:drawing>
      </w:r>
    </w:p>
    <w:p w:rsidR="001C4FAB" w:rsidRPr="001C4FAB" w:rsidRDefault="001C4FAB" w:rsidP="001C4FAB">
      <w:pPr>
        <w:spacing w:after="0" w:line="240" w:lineRule="auto"/>
        <w:jc w:val="both"/>
        <w:rPr>
          <w:rFonts w:ascii="Times New Roman" w:eastAsia="Times New Roman" w:hAnsi="Times New Roman" w:cs="Times New Roman"/>
          <w:color w:val="C00000"/>
          <w:sz w:val="24"/>
          <w:szCs w:val="24"/>
        </w:rPr>
      </w:pPr>
    </w:p>
    <w:p w:rsidR="001C4FAB" w:rsidRPr="001C4FAB" w:rsidRDefault="001C4FAB" w:rsidP="001C4FAB">
      <w:pPr>
        <w:spacing w:after="0" w:line="240" w:lineRule="auto"/>
        <w:jc w:val="center"/>
        <w:rPr>
          <w:rFonts w:ascii="Times New Roman" w:eastAsia="Times New Roman" w:hAnsi="Times New Roman" w:cs="Times New Roman"/>
          <w:color w:val="C00000"/>
          <w:sz w:val="24"/>
          <w:szCs w:val="24"/>
        </w:rPr>
      </w:pPr>
      <w:r w:rsidRPr="001C4FAB">
        <w:rPr>
          <w:rFonts w:ascii="Times New Roman" w:eastAsia="Times New Roman" w:hAnsi="Times New Roman" w:cs="Times New Roman"/>
          <w:i/>
          <w:noProof/>
          <w:sz w:val="24"/>
          <w:szCs w:val="24"/>
        </w:rPr>
        <w:t>Рис.9</w:t>
      </w:r>
      <w:r w:rsidRPr="001C4FAB">
        <w:rPr>
          <w:rFonts w:ascii="Times New Roman" w:eastAsia="Times New Roman" w:hAnsi="Times New Roman" w:cs="Times New Roman"/>
          <w:noProof/>
          <w:sz w:val="24"/>
          <w:szCs w:val="24"/>
        </w:rPr>
        <w:t xml:space="preserve">. </w:t>
      </w:r>
      <w:r w:rsidRPr="001C4FAB">
        <w:rPr>
          <w:rFonts w:ascii="Times New Roman" w:eastAsia="Times New Roman" w:hAnsi="Times New Roman" w:cs="Times New Roman"/>
          <w:i/>
          <w:noProof/>
          <w:sz w:val="24"/>
          <w:szCs w:val="24"/>
        </w:rPr>
        <w:t xml:space="preserve">Характеристики воздействия </w:t>
      </w:r>
      <w:r w:rsidRPr="001C4FAB">
        <w:rPr>
          <w:rFonts w:ascii="Times New Roman" w:eastAsia="Times New Roman" w:hAnsi="Times New Roman" w:cs="Times New Roman"/>
          <w:i/>
          <w:sz w:val="24"/>
          <w:szCs w:val="24"/>
        </w:rPr>
        <w:t xml:space="preserve"> </w:t>
      </w:r>
      <w:r w:rsidRPr="001C4FAB">
        <w:rPr>
          <w:rFonts w:ascii="Times New Roman" w:eastAsia="Times New Roman" w:hAnsi="Times New Roman" w:cs="Times New Roman"/>
          <w:i/>
          <w:noProof/>
          <w:sz w:val="24"/>
          <w:szCs w:val="24"/>
        </w:rPr>
        <w:t>сгегнерированного с импульсом скорости</w:t>
      </w:r>
    </w:p>
    <w:p w:rsidR="001C4FAB" w:rsidRPr="001C4FAB" w:rsidRDefault="001C4FAB" w:rsidP="001C4FAB">
      <w:pPr>
        <w:spacing w:after="0" w:line="240" w:lineRule="auto"/>
        <w:jc w:val="both"/>
        <w:rPr>
          <w:rFonts w:ascii="Times New Roman" w:eastAsia="Times New Roman" w:hAnsi="Times New Roman" w:cs="Times New Roman"/>
          <w:color w:val="C00000"/>
          <w:sz w:val="24"/>
          <w:szCs w:val="24"/>
        </w:rPr>
      </w:pPr>
    </w:p>
    <w:p w:rsidR="001C4FAB" w:rsidRPr="001C4FAB" w:rsidRDefault="001C4FAB" w:rsidP="001C4FAB">
      <w:pPr>
        <w:spacing w:after="0" w:line="240" w:lineRule="auto"/>
        <w:jc w:val="center"/>
        <w:rPr>
          <w:rFonts w:ascii="Times New Roman" w:eastAsia="Times New Roman" w:hAnsi="Times New Roman" w:cs="Times New Roman"/>
          <w:color w:val="C00000"/>
          <w:sz w:val="24"/>
          <w:szCs w:val="24"/>
        </w:rPr>
      </w:pPr>
      <w:r w:rsidRPr="001C4FAB">
        <w:rPr>
          <w:rFonts w:ascii="Times New Roman" w:eastAsia="Times New Roman" w:hAnsi="Times New Roman" w:cs="Times New Roman"/>
          <w:noProof/>
          <w:color w:val="C00000"/>
          <w:sz w:val="24"/>
          <w:szCs w:val="24"/>
        </w:rPr>
        <w:drawing>
          <wp:inline distT="0" distB="0" distL="0" distR="0" wp14:anchorId="1E6C9204" wp14:editId="462A5E6C">
            <wp:extent cx="4552950" cy="354448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55914" cy="3546794"/>
                    </a:xfrm>
                    <a:prstGeom prst="rect">
                      <a:avLst/>
                    </a:prstGeom>
                    <a:noFill/>
                    <a:ln>
                      <a:noFill/>
                    </a:ln>
                  </pic:spPr>
                </pic:pic>
              </a:graphicData>
            </a:graphic>
          </wp:inline>
        </w:drawing>
      </w:r>
    </w:p>
    <w:p w:rsidR="001C4FAB" w:rsidRPr="001C4FAB" w:rsidRDefault="001C4FAB" w:rsidP="001C4FAB">
      <w:pPr>
        <w:spacing w:after="0" w:line="240" w:lineRule="auto"/>
        <w:jc w:val="both"/>
        <w:rPr>
          <w:rFonts w:ascii="Times New Roman" w:eastAsia="Times New Roman" w:hAnsi="Times New Roman" w:cs="Times New Roman"/>
          <w:color w:val="C00000"/>
          <w:sz w:val="24"/>
          <w:szCs w:val="24"/>
        </w:rPr>
      </w:pPr>
    </w:p>
    <w:p w:rsidR="001C4FAB" w:rsidRPr="001C4FAB" w:rsidRDefault="001C4FAB" w:rsidP="001C4FAB">
      <w:pPr>
        <w:spacing w:after="0" w:line="240" w:lineRule="auto"/>
        <w:jc w:val="both"/>
        <w:rPr>
          <w:rFonts w:ascii="Times New Roman" w:eastAsia="Times New Roman" w:hAnsi="Times New Roman" w:cs="Times New Roman"/>
          <w:i/>
          <w:noProof/>
          <w:sz w:val="24"/>
          <w:szCs w:val="24"/>
        </w:rPr>
      </w:pPr>
      <w:r w:rsidRPr="001C4FAB">
        <w:rPr>
          <w:rFonts w:ascii="Times New Roman" w:eastAsia="Times New Roman" w:hAnsi="Times New Roman" w:cs="Times New Roman"/>
          <w:i/>
          <w:noProof/>
          <w:sz w:val="24"/>
          <w:szCs w:val="24"/>
        </w:rPr>
        <w:t xml:space="preserve">Рис.10. Спектры смещений воздействия </w:t>
      </w:r>
      <w:r w:rsidRPr="001C4FAB">
        <w:rPr>
          <w:rFonts w:ascii="Times New Roman" w:eastAsia="Times New Roman" w:hAnsi="Times New Roman" w:cs="Times New Roman"/>
          <w:i/>
          <w:sz w:val="24"/>
          <w:szCs w:val="24"/>
        </w:rPr>
        <w:t xml:space="preserve"> </w:t>
      </w:r>
      <w:r w:rsidRPr="001C4FAB">
        <w:rPr>
          <w:rFonts w:ascii="Times New Roman" w:eastAsia="Times New Roman" w:hAnsi="Times New Roman" w:cs="Times New Roman"/>
          <w:i/>
          <w:noProof/>
          <w:sz w:val="24"/>
          <w:szCs w:val="24"/>
        </w:rPr>
        <w:t>сгегнерированного с импульсом скорости</w:t>
      </w:r>
    </w:p>
    <w:p w:rsidR="001C4FAB" w:rsidRPr="001C4FAB" w:rsidRDefault="001C4FAB" w:rsidP="001C4FAB">
      <w:pPr>
        <w:spacing w:after="0" w:line="240" w:lineRule="auto"/>
        <w:jc w:val="both"/>
        <w:rPr>
          <w:rFonts w:ascii="Times New Roman" w:eastAsia="Times New Roman" w:hAnsi="Times New Roman" w:cs="Times New Roman"/>
          <w:color w:val="C00000"/>
          <w:sz w:val="24"/>
          <w:szCs w:val="24"/>
        </w:rPr>
      </w:pPr>
      <w:r w:rsidRPr="001C4FAB">
        <w:rPr>
          <w:rFonts w:ascii="Times New Roman" w:eastAsia="Times New Roman" w:hAnsi="Times New Roman" w:cs="Times New Roman"/>
          <w:noProof/>
          <w:color w:val="C00000"/>
          <w:sz w:val="24"/>
          <w:szCs w:val="24"/>
        </w:rPr>
        <w:drawing>
          <wp:inline distT="0" distB="0" distL="0" distR="0" wp14:anchorId="2D7329E7" wp14:editId="361B59FC">
            <wp:extent cx="5112385" cy="39833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12385" cy="3983355"/>
                    </a:xfrm>
                    <a:prstGeom prst="rect">
                      <a:avLst/>
                    </a:prstGeom>
                    <a:noFill/>
                    <a:ln>
                      <a:noFill/>
                    </a:ln>
                  </pic:spPr>
                </pic:pic>
              </a:graphicData>
            </a:graphic>
          </wp:inline>
        </w:drawing>
      </w:r>
    </w:p>
    <w:p w:rsidR="001C4FAB" w:rsidRPr="001C4FAB" w:rsidRDefault="001C4FAB" w:rsidP="001C4FAB">
      <w:pPr>
        <w:spacing w:after="0" w:line="240" w:lineRule="auto"/>
        <w:jc w:val="both"/>
        <w:rPr>
          <w:rFonts w:ascii="Times New Roman" w:eastAsia="Times New Roman" w:hAnsi="Times New Roman" w:cs="Times New Roman"/>
          <w:i/>
          <w:noProof/>
          <w:sz w:val="24"/>
          <w:szCs w:val="24"/>
        </w:rPr>
      </w:pPr>
    </w:p>
    <w:p w:rsidR="001C4FAB" w:rsidRPr="001C4FAB" w:rsidRDefault="001C4FAB" w:rsidP="001C4FAB">
      <w:pPr>
        <w:spacing w:after="0" w:line="240" w:lineRule="auto"/>
        <w:jc w:val="both"/>
        <w:rPr>
          <w:rFonts w:ascii="Times New Roman" w:eastAsia="Times New Roman" w:hAnsi="Times New Roman" w:cs="Times New Roman"/>
          <w:i/>
          <w:noProof/>
          <w:sz w:val="24"/>
          <w:szCs w:val="24"/>
        </w:rPr>
      </w:pPr>
      <w:r w:rsidRPr="001C4FAB">
        <w:rPr>
          <w:rFonts w:ascii="Times New Roman" w:eastAsia="Times New Roman" w:hAnsi="Times New Roman" w:cs="Times New Roman"/>
          <w:i/>
          <w:noProof/>
          <w:sz w:val="24"/>
          <w:szCs w:val="24"/>
        </w:rPr>
        <w:t xml:space="preserve">Рис.11. Спектры смещений воздействия </w:t>
      </w:r>
      <w:r w:rsidRPr="001C4FAB">
        <w:rPr>
          <w:rFonts w:ascii="Times New Roman" w:eastAsia="Times New Roman" w:hAnsi="Times New Roman" w:cs="Times New Roman"/>
          <w:i/>
          <w:sz w:val="24"/>
          <w:szCs w:val="24"/>
        </w:rPr>
        <w:t xml:space="preserve"> </w:t>
      </w:r>
      <w:r w:rsidRPr="001C4FAB">
        <w:rPr>
          <w:rFonts w:ascii="Times New Roman" w:eastAsia="Times New Roman" w:hAnsi="Times New Roman" w:cs="Times New Roman"/>
          <w:i/>
          <w:noProof/>
          <w:sz w:val="24"/>
          <w:szCs w:val="24"/>
        </w:rPr>
        <w:t>сгегнерированного с импульсом скорости</w:t>
      </w:r>
    </w:p>
    <w:p w:rsidR="001C4FAB" w:rsidRPr="001C4FAB" w:rsidRDefault="001C4FAB" w:rsidP="001C4FAB">
      <w:pPr>
        <w:spacing w:after="0" w:line="240" w:lineRule="auto"/>
        <w:jc w:val="both"/>
        <w:rPr>
          <w:rFonts w:ascii="Times New Roman" w:eastAsia="Times New Roman" w:hAnsi="Times New Roman" w:cs="Times New Roman"/>
          <w:sz w:val="24"/>
          <w:szCs w:val="24"/>
        </w:rPr>
      </w:pPr>
    </w:p>
    <w:p w:rsidR="001C4FAB" w:rsidRPr="001C4FAB" w:rsidRDefault="001C4FAB" w:rsidP="001C4FAB">
      <w:pPr>
        <w:spacing w:after="0" w:line="240" w:lineRule="auto"/>
        <w:jc w:val="both"/>
        <w:rPr>
          <w:rFonts w:ascii="Times New Roman" w:eastAsia="Times New Roman" w:hAnsi="Times New Roman" w:cs="Times New Roman"/>
          <w:color w:val="C00000"/>
          <w:sz w:val="24"/>
          <w:szCs w:val="24"/>
        </w:rPr>
      </w:pPr>
      <w:r w:rsidRPr="001C4FAB">
        <w:rPr>
          <w:rFonts w:ascii="Times New Roman" w:eastAsia="Times New Roman" w:hAnsi="Times New Roman" w:cs="Times New Roman"/>
          <w:noProof/>
          <w:color w:val="C00000"/>
          <w:sz w:val="24"/>
          <w:szCs w:val="24"/>
        </w:rPr>
        <w:drawing>
          <wp:inline distT="0" distB="0" distL="0" distR="0" wp14:anchorId="63E3A111" wp14:editId="2EA6F17B">
            <wp:extent cx="4676775" cy="364185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2207" cy="3646087"/>
                    </a:xfrm>
                    <a:prstGeom prst="rect">
                      <a:avLst/>
                    </a:prstGeom>
                    <a:noFill/>
                    <a:ln>
                      <a:noFill/>
                    </a:ln>
                  </pic:spPr>
                </pic:pic>
              </a:graphicData>
            </a:graphic>
          </wp:inline>
        </w:drawing>
      </w:r>
    </w:p>
    <w:p w:rsidR="001C4FAB" w:rsidRPr="001C4FAB" w:rsidRDefault="001C4FAB" w:rsidP="001C4FAB">
      <w:pPr>
        <w:spacing w:after="0" w:line="240" w:lineRule="auto"/>
        <w:jc w:val="both"/>
        <w:rPr>
          <w:rFonts w:ascii="Times New Roman" w:eastAsia="Times New Roman" w:hAnsi="Times New Roman" w:cs="Times New Roman"/>
          <w:color w:val="C00000"/>
          <w:sz w:val="24"/>
          <w:szCs w:val="24"/>
        </w:rPr>
      </w:pPr>
    </w:p>
    <w:p w:rsidR="0089791F" w:rsidRDefault="001C4FAB" w:rsidP="001C4FAB">
      <w:pPr>
        <w:spacing w:after="0" w:line="240" w:lineRule="auto"/>
        <w:jc w:val="center"/>
        <w:rPr>
          <w:rFonts w:ascii="Times New Roman" w:eastAsia="Times New Roman" w:hAnsi="Times New Roman" w:cs="Times New Roman"/>
          <w:i/>
          <w:noProof/>
          <w:sz w:val="24"/>
          <w:szCs w:val="24"/>
        </w:rPr>
      </w:pPr>
      <w:r w:rsidRPr="001C4FAB">
        <w:rPr>
          <w:rFonts w:ascii="Times New Roman" w:eastAsia="Times New Roman" w:hAnsi="Times New Roman" w:cs="Times New Roman"/>
          <w:i/>
          <w:noProof/>
          <w:sz w:val="24"/>
          <w:szCs w:val="24"/>
        </w:rPr>
        <w:t xml:space="preserve">Рис.12. Спектры работ сил пластического деформирования воздействия </w:t>
      </w:r>
      <w:r w:rsidRPr="001C4FAB">
        <w:rPr>
          <w:rFonts w:ascii="Times New Roman" w:eastAsia="Times New Roman" w:hAnsi="Times New Roman" w:cs="Times New Roman"/>
          <w:i/>
          <w:sz w:val="24"/>
          <w:szCs w:val="24"/>
        </w:rPr>
        <w:t xml:space="preserve"> </w:t>
      </w:r>
      <w:r w:rsidRPr="001C4FAB">
        <w:rPr>
          <w:rFonts w:ascii="Times New Roman" w:eastAsia="Times New Roman" w:hAnsi="Times New Roman" w:cs="Times New Roman"/>
          <w:i/>
          <w:noProof/>
          <w:sz w:val="24"/>
          <w:szCs w:val="24"/>
        </w:rPr>
        <w:t>сгегнерированного с импульсом скорости</w:t>
      </w:r>
    </w:p>
    <w:p w:rsidR="0089791F" w:rsidRDefault="0089791F">
      <w:pPr>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br w:type="page"/>
      </w:r>
    </w:p>
    <w:p w:rsidR="001C4FAB" w:rsidRPr="001C4FAB" w:rsidRDefault="001C4FAB" w:rsidP="001C4FAB">
      <w:pPr>
        <w:spacing w:after="0" w:line="240" w:lineRule="auto"/>
        <w:jc w:val="center"/>
        <w:rPr>
          <w:rFonts w:ascii="Times New Roman" w:eastAsia="Times New Roman" w:hAnsi="Times New Roman" w:cs="Times New Roman"/>
          <w:i/>
          <w:noProof/>
          <w:sz w:val="24"/>
          <w:szCs w:val="24"/>
        </w:rPr>
      </w:pPr>
    </w:p>
    <w:p w:rsidR="001C4FAB" w:rsidRPr="001C4FAB" w:rsidRDefault="001C4FAB" w:rsidP="001C4FAB">
      <w:pPr>
        <w:spacing w:after="0" w:line="240" w:lineRule="auto"/>
        <w:jc w:val="both"/>
        <w:rPr>
          <w:rFonts w:ascii="Times New Roman" w:eastAsia="Times New Roman" w:hAnsi="Times New Roman" w:cs="Times New Roman"/>
          <w:b/>
          <w:sz w:val="24"/>
          <w:szCs w:val="24"/>
        </w:rPr>
      </w:pPr>
      <w:r w:rsidRPr="001C4FAB">
        <w:rPr>
          <w:rFonts w:ascii="Times New Roman" w:eastAsia="Times New Roman" w:hAnsi="Times New Roman" w:cs="Times New Roman"/>
          <w:b/>
          <w:sz w:val="24"/>
          <w:szCs w:val="24"/>
        </w:rPr>
        <w:t>ЗАКЛЮЧЕНИЕ</w:t>
      </w:r>
    </w:p>
    <w:p w:rsidR="001C4FAB" w:rsidRPr="001C4FAB" w:rsidRDefault="001C4FAB" w:rsidP="001C4FAB">
      <w:pPr>
        <w:spacing w:after="0" w:line="240" w:lineRule="auto"/>
        <w:jc w:val="both"/>
        <w:rPr>
          <w:rFonts w:ascii="Times New Roman" w:eastAsia="Times New Roman" w:hAnsi="Times New Roman" w:cs="Times New Roman"/>
          <w:b/>
          <w:sz w:val="24"/>
          <w:szCs w:val="24"/>
        </w:rPr>
      </w:pPr>
    </w:p>
    <w:p w:rsidR="001C4FAB" w:rsidRPr="001C4FAB" w:rsidRDefault="001C4FAB" w:rsidP="001C4FAB">
      <w:pPr>
        <w:spacing w:after="0" w:line="240" w:lineRule="auto"/>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Выполненные исследования позволяют заключить, что сложившаяся методика генерации расчетных воздействий вполне приемлема для расчета объектов массового строительства – зданий малой и средней этажности, для которых определяющим являются ускорения воздействия. Для расчета сейсмоизолированных систем, для которых важным являются не ускорения, а смещения следует применять более сложные модели, в частности, рассмотренную модель случайного воздействия с двумя преобладающими частотами. Наконец, для расчета </w:t>
      </w:r>
      <w:r w:rsidRPr="001C4FAB">
        <w:rPr>
          <w:rFonts w:ascii="Times New Roman" w:eastAsia="Times New Roman" w:hAnsi="Times New Roman" w:cs="Times New Roman"/>
          <w:b/>
          <w:sz w:val="24"/>
          <w:szCs w:val="24"/>
        </w:rPr>
        <w:t>повреждаемости сооружений возникает необходимость моделирования энергетических характеристик</w:t>
      </w:r>
      <w:r w:rsidRPr="001C4FAB">
        <w:rPr>
          <w:rFonts w:ascii="Times New Roman" w:eastAsia="Times New Roman" w:hAnsi="Times New Roman" w:cs="Times New Roman"/>
          <w:sz w:val="24"/>
          <w:szCs w:val="24"/>
        </w:rPr>
        <w:t xml:space="preserve"> воздействия. Для этого предлагается усложнить двухчастотную модель добавлением случайного импульса.</w:t>
      </w:r>
    </w:p>
    <w:p w:rsidR="001C4FAB" w:rsidRPr="001C4FAB" w:rsidRDefault="001C4FAB" w:rsidP="001C4FAB">
      <w:pPr>
        <w:spacing w:after="0" w:line="360" w:lineRule="auto"/>
        <w:jc w:val="both"/>
        <w:rPr>
          <w:rFonts w:ascii="Times New Roman" w:eastAsia="Times New Roman" w:hAnsi="Times New Roman" w:cs="Times New Roman"/>
          <w:b/>
          <w:sz w:val="24"/>
          <w:szCs w:val="24"/>
        </w:rPr>
      </w:pPr>
    </w:p>
    <w:p w:rsidR="001C4FAB" w:rsidRPr="001C4FAB" w:rsidRDefault="001C4FAB" w:rsidP="001C4FAB">
      <w:pPr>
        <w:spacing w:after="0" w:line="360" w:lineRule="auto"/>
        <w:jc w:val="both"/>
        <w:rPr>
          <w:rFonts w:ascii="Times New Roman" w:eastAsia="Times New Roman" w:hAnsi="Times New Roman" w:cs="Times New Roman"/>
          <w:b/>
          <w:sz w:val="24"/>
          <w:szCs w:val="24"/>
        </w:rPr>
      </w:pPr>
      <w:r w:rsidRPr="001C4FAB">
        <w:rPr>
          <w:rFonts w:ascii="Times New Roman" w:eastAsia="Times New Roman" w:hAnsi="Times New Roman" w:cs="Times New Roman"/>
          <w:b/>
          <w:sz w:val="24"/>
          <w:szCs w:val="24"/>
        </w:rPr>
        <w:t>СПИСОК ЛИТЕРАТУРЫ</w:t>
      </w:r>
    </w:p>
    <w:p w:rsidR="001C4FAB" w:rsidRPr="001C4FAB" w:rsidRDefault="001C4FAB" w:rsidP="001C4FAB">
      <w:pPr>
        <w:spacing w:after="0" w:line="360" w:lineRule="auto"/>
        <w:jc w:val="both"/>
        <w:rPr>
          <w:rFonts w:ascii="Times New Roman" w:eastAsia="Times New Roman" w:hAnsi="Times New Roman" w:cs="Times New Roman"/>
          <w:b/>
          <w:sz w:val="24"/>
          <w:szCs w:val="24"/>
        </w:rPr>
      </w:pPr>
    </w:p>
    <w:p w:rsidR="001C4FAB" w:rsidRPr="001C4FAB" w:rsidRDefault="001C4FAB" w:rsidP="001C4FAB">
      <w:pPr>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Болотин В.В. Статистические методы в строительной механике./М., Госстройиздат,1961,202 с. </w:t>
      </w:r>
    </w:p>
    <w:p w:rsidR="001C4FAB" w:rsidRPr="001C4FAB" w:rsidRDefault="001C4FAB" w:rsidP="001C4FAB">
      <w:pPr>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Салганик М.П. О моделировании сейсмических воздействий на строительные сооружения. Вопросы инженерной сейсмологии; Вып.2б. М. Наука ,. 1967, с.157-153</w:t>
      </w:r>
    </w:p>
    <w:p w:rsidR="001C4FAB" w:rsidRPr="001C4FAB" w:rsidRDefault="001C4FAB" w:rsidP="001C4FAB">
      <w:pPr>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Айзенберг Я.М., Залилов К.Ю. Генерирование расчетного ансамбля синтетических акселерограмм и исследование влияния их параметров на сейсмическую реакцию сооружения.//Расчет и проектирование зданий для сейсмоопасных районов. -М.: Наука.-1988.- с.5-14. </w:t>
      </w:r>
    </w:p>
    <w:p w:rsidR="001C4FAB" w:rsidRPr="001C4FAB" w:rsidRDefault="001C4FAB" w:rsidP="001C4FAB">
      <w:pPr>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Абакаров А.Д. Исследование оптимальных параметров системы сейсмозащиты с выключающимися связями и ограничителем перемещений по критерию надежности на ЭВМ методом Монте-Карло.//Расчет и проектирование зданий для сейсмостойких районов.-М.:Наука.-1988.- с.108-114. </w:t>
      </w:r>
    </w:p>
    <w:p w:rsidR="001C4FAB" w:rsidRPr="001C4FAB" w:rsidRDefault="001C4FAB" w:rsidP="001C4FAB">
      <w:pPr>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Уздин А.М., Кузнецова И.О. Сейсмостойкость мостов. Саарбрюкен (Германия), Palmarium, 2014, 450 с</w:t>
      </w:r>
    </w:p>
    <w:p w:rsidR="001C4FAB" w:rsidRPr="001C4FAB" w:rsidRDefault="001C4FAB" w:rsidP="001C4FAB">
      <w:pPr>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Лапин Б.А. Реакция одноэтажного здания с учетом полиэкстремального характера сейсмического воздействия// Экспресс-информация ВНИИИС. Сер.14. Сейсмостойкое строительство, 1987, Вып.4, с.2-7.</w:t>
      </w:r>
    </w:p>
    <w:p w:rsidR="001C4FAB" w:rsidRPr="001C4FAB" w:rsidRDefault="001C4FAB" w:rsidP="001C4FAB">
      <w:pPr>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Давыдова Г.В. Некоторые особенности задания сейсмического воздействия при статистическом моделировании колебаний сейсмоизолированных систем / Г.В. Давыдова, А.М. Уздин // Сейсмостойкое строительство. Безопасность сооружений. – науч.техн.журнал. – М. –2008. – №6. – С.29-31.</w:t>
      </w:r>
    </w:p>
    <w:p w:rsidR="001C4FAB" w:rsidRPr="001C4FAB" w:rsidRDefault="001C4FAB" w:rsidP="001C4FAB">
      <w:pPr>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Богданова А.М., Нестерова О.П., Никонова Н.В., Ткаченко А.С., Уздин А.М., Рахманова М., Азаев Т.М., Зайнулабидова Х.Р. Числовые характеристики сейсмических воздействий. Наука и мир, №3 (43), 2017, том 1, с. 49-55</w:t>
      </w:r>
    </w:p>
    <w:p w:rsidR="001C4FAB" w:rsidRPr="001C4FAB" w:rsidRDefault="001C4FAB" w:rsidP="001C4FAB">
      <w:pPr>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Уздин А.М., Нестерова О.П., Прокопович С.В., Долгая А.А., Чанг Юань, Гуань Юхай, Ван Хайбинь. Моделирование сейсмических воздействий для динамического расчета зданий и сооружений. Российско-китайский научный журнал «Содружество» Ежемесячный научный журнал научно-практической конференции, 2017 № 20 1 часть, с. 59-66</w:t>
      </w:r>
    </w:p>
    <w:p w:rsidR="001C4FAB" w:rsidRPr="001C4FAB" w:rsidRDefault="001C4FAB" w:rsidP="001C4FAB">
      <w:pPr>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 </w:t>
      </w:r>
      <w:r w:rsidRPr="001C4FAB">
        <w:rPr>
          <w:rFonts w:ascii="Times New Roman" w:eastAsia="Times New Roman" w:hAnsi="Times New Roman" w:cs="Times New Roman"/>
          <w:sz w:val="24"/>
          <w:szCs w:val="24"/>
          <w:lang w:val="en-US"/>
        </w:rPr>
        <w:t xml:space="preserve">Arias, A. A measure of earthquake intensity. Seismic Design for Nuclear Power Plants. </w:t>
      </w:r>
      <w:r w:rsidRPr="001C4FAB">
        <w:rPr>
          <w:rFonts w:ascii="Times New Roman" w:eastAsia="Times New Roman" w:hAnsi="Times New Roman" w:cs="Times New Roman"/>
          <w:sz w:val="24"/>
          <w:szCs w:val="24"/>
        </w:rPr>
        <w:t>Hansen RJ (Ed.), MIT Press, Cambridge, 1970. – P. 438–483.</w:t>
      </w:r>
    </w:p>
    <w:p w:rsidR="001C4FAB" w:rsidRPr="001C4FAB" w:rsidRDefault="001C4FAB" w:rsidP="001C4FAB">
      <w:pPr>
        <w:numPr>
          <w:ilvl w:val="0"/>
          <w:numId w:val="2"/>
        </w:numPr>
        <w:spacing w:after="0" w:line="240" w:lineRule="auto"/>
        <w:contextualSpacing/>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lang w:val="en-US"/>
        </w:rPr>
        <w:t xml:space="preserve"> Kenneth W. Campbell, Yosef Bozorgnia. Cumulative Absolute Velocity (CAV) and Seismic Intencity Based on the PEER-NGA Database. </w:t>
      </w:r>
      <w:r w:rsidRPr="001C4FAB">
        <w:rPr>
          <w:rFonts w:ascii="Times New Roman" w:eastAsia="Times New Roman" w:hAnsi="Times New Roman" w:cs="Times New Roman"/>
          <w:sz w:val="24"/>
          <w:szCs w:val="24"/>
        </w:rPr>
        <w:t>Earthquake Spectra, Vol. 28,  Number 2, pp 457-485</w:t>
      </w:r>
    </w:p>
    <w:p w:rsidR="001C4FAB" w:rsidRPr="001C4FAB" w:rsidRDefault="001C4FAB" w:rsidP="001C4FAB">
      <w:pPr>
        <w:numPr>
          <w:ilvl w:val="0"/>
          <w:numId w:val="2"/>
        </w:numPr>
        <w:spacing w:after="0" w:line="240" w:lineRule="auto"/>
        <w:contextualSpacing/>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 Рутман Ю.Л., Шивуа, А. Дж. Энергетический метод оценки сейсмостойкости с помощью удельной энергетической плотности (УЭП) // Актуальные проблемы современного строительства: Сборник докладов «68-я Международная научно-практическая конференция студентов, аспирантов и молодых ученых». – СПбГАСУ. – 2015. – ч. I. – С. 6 – 11 </w:t>
      </w:r>
    </w:p>
    <w:p w:rsidR="001C4FAB" w:rsidRPr="001C4FAB" w:rsidRDefault="001C4FAB" w:rsidP="001C4FAB">
      <w:pPr>
        <w:numPr>
          <w:ilvl w:val="0"/>
          <w:numId w:val="2"/>
        </w:numPr>
        <w:spacing w:after="0" w:line="240" w:lineRule="auto"/>
        <w:contextualSpacing/>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 Айзенберг Я.М., Залилов К.Ю. Методика генерирования расчетных ансамблей синтетических акселерограмм на основе региональной сейсмологической информации // Вопросы инженерной сейсмологии. -М.: Наука.-1986.- с.61-72</w:t>
      </w:r>
    </w:p>
    <w:p w:rsidR="001C4FAB" w:rsidRPr="001C4FAB" w:rsidRDefault="001C4FAB" w:rsidP="001C4FAB">
      <w:pPr>
        <w:numPr>
          <w:ilvl w:val="0"/>
          <w:numId w:val="2"/>
        </w:numPr>
        <w:spacing w:after="0" w:line="240" w:lineRule="auto"/>
        <w:contextualSpacing/>
        <w:jc w:val="both"/>
        <w:rPr>
          <w:rFonts w:ascii="Times New Roman" w:eastAsia="Times New Roman" w:hAnsi="Times New Roman" w:cs="Times New Roman"/>
          <w:sz w:val="24"/>
          <w:szCs w:val="24"/>
        </w:rPr>
      </w:pPr>
      <w:r w:rsidRPr="001C4FAB">
        <w:rPr>
          <w:rFonts w:ascii="Times New Roman" w:eastAsia="Times New Roman" w:hAnsi="Times New Roman" w:cs="Times New Roman"/>
          <w:sz w:val="24"/>
          <w:szCs w:val="24"/>
        </w:rPr>
        <w:t xml:space="preserve"> Айзенберг Я. М. Сооружения с выключающимися связями для сейсмических районов / Москва: Стройиздат, 1976. - 232 с</w:t>
      </w:r>
    </w:p>
    <w:p w:rsidR="001C4FAB" w:rsidRPr="001C4FAB" w:rsidRDefault="001C4FAB" w:rsidP="001C4FAB">
      <w:pPr>
        <w:numPr>
          <w:ilvl w:val="0"/>
          <w:numId w:val="2"/>
        </w:numPr>
        <w:spacing w:after="0" w:line="240" w:lineRule="auto"/>
        <w:contextualSpacing/>
        <w:jc w:val="both"/>
        <w:rPr>
          <w:rFonts w:ascii="Times New Roman" w:eastAsia="Calibri" w:hAnsi="Times New Roman" w:cs="Times New Roman"/>
          <w:color w:val="222222"/>
          <w:sz w:val="24"/>
          <w:szCs w:val="24"/>
          <w:lang w:val="en" w:eastAsia="en-US"/>
        </w:rPr>
      </w:pPr>
      <w:r w:rsidRPr="001C4FAB">
        <w:rPr>
          <w:rFonts w:ascii="Times New Roman" w:eastAsia="Calibri" w:hAnsi="Times New Roman" w:cs="Times New Roman"/>
          <w:color w:val="222222"/>
          <w:sz w:val="24"/>
          <w:szCs w:val="24"/>
          <w:lang w:eastAsia="en-US"/>
        </w:rPr>
        <w:t xml:space="preserve"> </w:t>
      </w:r>
      <w:r w:rsidRPr="001C4FAB">
        <w:rPr>
          <w:rFonts w:ascii="Times New Roman" w:eastAsia="Calibri" w:hAnsi="Times New Roman" w:cs="Times New Roman"/>
          <w:color w:val="222222"/>
          <w:sz w:val="24"/>
          <w:szCs w:val="24"/>
          <w:lang w:val="en" w:eastAsia="en-US"/>
        </w:rPr>
        <w:t>Faccioli E., Paolicci R., Rey Ju. Displacement spectra for long periods. // Earthquake Spectra, Vol.20, No.2, p.347-376.</w:t>
      </w:r>
    </w:p>
    <w:p w:rsidR="001C4FAB" w:rsidRPr="001C4FAB" w:rsidRDefault="001C4FAB" w:rsidP="001C4FAB">
      <w:pPr>
        <w:numPr>
          <w:ilvl w:val="0"/>
          <w:numId w:val="2"/>
        </w:numPr>
        <w:spacing w:after="0" w:line="240" w:lineRule="auto"/>
        <w:contextualSpacing/>
        <w:jc w:val="both"/>
        <w:rPr>
          <w:rFonts w:ascii="Times New Roman" w:eastAsia="Calibri" w:hAnsi="Times New Roman" w:cs="Times New Roman"/>
          <w:color w:val="222222"/>
          <w:sz w:val="24"/>
          <w:szCs w:val="24"/>
          <w:lang w:val="en" w:eastAsia="en-US"/>
        </w:rPr>
      </w:pPr>
      <w:r w:rsidRPr="001C4FAB">
        <w:rPr>
          <w:rFonts w:ascii="Times New Roman" w:eastAsia="Calibri" w:hAnsi="Times New Roman" w:cs="Times New Roman"/>
          <w:color w:val="222222"/>
          <w:sz w:val="24"/>
          <w:szCs w:val="24"/>
          <w:lang w:val="en" w:eastAsia="en-US"/>
        </w:rPr>
        <w:t xml:space="preserve"> Dmitrovskaya L.N., Uzdin A.M. Earthquake displacements setting for calculating structures and building earthquake scales. First European Conference on Earthquake Engineering and Seismology Geneva, Switzerland, 3-8 September 2006, Paper Number: 32</w:t>
      </w:r>
    </w:p>
    <w:p w:rsidR="001C4FAB" w:rsidRPr="001C4FAB" w:rsidRDefault="001C4FAB" w:rsidP="001C4FAB">
      <w:pPr>
        <w:spacing w:after="0" w:line="360" w:lineRule="auto"/>
        <w:jc w:val="both"/>
        <w:rPr>
          <w:rFonts w:ascii="Times New Roman" w:eastAsia="Times New Roman" w:hAnsi="Times New Roman" w:cs="Times New Roman"/>
          <w:b/>
          <w:color w:val="222222"/>
          <w:sz w:val="24"/>
          <w:szCs w:val="24"/>
          <w:lang w:val="en"/>
        </w:rPr>
      </w:pPr>
    </w:p>
    <w:p w:rsidR="001C4FAB" w:rsidRPr="001C4FAB" w:rsidRDefault="001C4FAB" w:rsidP="001C4FAB">
      <w:pPr>
        <w:spacing w:after="0" w:line="360" w:lineRule="auto"/>
        <w:jc w:val="both"/>
        <w:rPr>
          <w:rFonts w:ascii="Times New Roman" w:eastAsia="Times New Roman" w:hAnsi="Times New Roman" w:cs="Times New Roman"/>
          <w:b/>
          <w:color w:val="222222"/>
          <w:sz w:val="24"/>
          <w:szCs w:val="24"/>
          <w:lang w:val="en"/>
        </w:rPr>
      </w:pPr>
      <w:r w:rsidRPr="001C4FAB">
        <w:rPr>
          <w:rFonts w:ascii="Times New Roman" w:eastAsia="Times New Roman" w:hAnsi="Times New Roman" w:cs="Times New Roman"/>
          <w:b/>
          <w:color w:val="222222"/>
          <w:sz w:val="24"/>
          <w:szCs w:val="24"/>
          <w:lang w:val="en"/>
        </w:rPr>
        <w:t>BIBLIOGRAPHY</w:t>
      </w:r>
    </w:p>
    <w:p w:rsidR="001C4FAB" w:rsidRPr="001C4FAB" w:rsidRDefault="001C4FAB" w:rsidP="001C4FAB">
      <w:pPr>
        <w:spacing w:after="0" w:line="360" w:lineRule="auto"/>
        <w:jc w:val="both"/>
        <w:rPr>
          <w:rFonts w:ascii="Times New Roman" w:eastAsia="Times New Roman" w:hAnsi="Times New Roman" w:cs="Times New Roman"/>
          <w:b/>
          <w:color w:val="222222"/>
          <w:sz w:val="24"/>
          <w:szCs w:val="24"/>
          <w:lang w:val="en"/>
        </w:rPr>
      </w:pPr>
    </w:p>
    <w:p w:rsidR="001C4FAB" w:rsidRPr="001C4FAB" w:rsidRDefault="001C4FAB" w:rsidP="001C4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en"/>
        </w:rPr>
      </w:pPr>
      <w:r w:rsidRPr="001C4FAB">
        <w:rPr>
          <w:rFonts w:ascii="inherit" w:eastAsia="Times New Roman" w:hAnsi="inherit" w:cs="Courier New"/>
          <w:color w:val="222222"/>
          <w:sz w:val="24"/>
          <w:szCs w:val="24"/>
          <w:lang w:val="en"/>
        </w:rPr>
        <w:t>1</w:t>
      </w:r>
      <w:r w:rsidRPr="001C4FAB">
        <w:rPr>
          <w:rFonts w:ascii="Times New Roman" w:eastAsia="Times New Roman" w:hAnsi="Times New Roman" w:cs="Times New Roman"/>
          <w:color w:val="222222"/>
          <w:sz w:val="24"/>
          <w:szCs w:val="24"/>
          <w:lang w:val="en"/>
        </w:rPr>
        <w:t>. Bolotin V.V. Statistical methods in structural mechanics. / M., Gosstroyizdat, 1961,202 p.</w:t>
      </w:r>
    </w:p>
    <w:p w:rsidR="001C4FAB" w:rsidRPr="001C4FAB" w:rsidRDefault="001C4FAB" w:rsidP="001C4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en"/>
        </w:rPr>
      </w:pPr>
      <w:r w:rsidRPr="001C4FAB">
        <w:rPr>
          <w:rFonts w:ascii="Times New Roman" w:eastAsia="Times New Roman" w:hAnsi="Times New Roman" w:cs="Times New Roman"/>
          <w:color w:val="222222"/>
          <w:sz w:val="24"/>
          <w:szCs w:val="24"/>
          <w:lang w:val="en"/>
        </w:rPr>
        <w:t>2. Salganik M.P. On the modeling of seismic effects on buildings. Engineering seismology issues; Issue 2b. M. Science,. 1967, pp.157-153</w:t>
      </w:r>
    </w:p>
    <w:p w:rsidR="001C4FAB" w:rsidRPr="001C4FAB" w:rsidRDefault="001C4FAB" w:rsidP="001C4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en"/>
        </w:rPr>
      </w:pPr>
      <w:r w:rsidRPr="001C4FAB">
        <w:rPr>
          <w:rFonts w:ascii="Times New Roman" w:eastAsia="Times New Roman" w:hAnsi="Times New Roman" w:cs="Times New Roman"/>
          <w:color w:val="222222"/>
          <w:sz w:val="24"/>
          <w:szCs w:val="24"/>
          <w:lang w:val="en"/>
        </w:rPr>
        <w:t>3. Eisenberg Y.M., Zalilov K.Yu. Generation of the calculated ensemble of synthetic accelerograms and the study of the influence of their parameters on the seismic response of the structure. / / Calculation and design of buildings for seismic areas. -M .: Science.-1988.- p.5-14.</w:t>
      </w:r>
    </w:p>
    <w:p w:rsidR="001C4FAB" w:rsidRPr="001C4FAB" w:rsidRDefault="001C4FAB" w:rsidP="001C4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en"/>
        </w:rPr>
      </w:pPr>
      <w:r w:rsidRPr="001C4FAB">
        <w:rPr>
          <w:rFonts w:ascii="Times New Roman" w:eastAsia="Times New Roman" w:hAnsi="Times New Roman" w:cs="Times New Roman"/>
          <w:color w:val="222222"/>
          <w:sz w:val="24"/>
          <w:szCs w:val="24"/>
          <w:lang w:val="en"/>
        </w:rPr>
        <w:t>4. Abakarov A.D. Investigation of the optimal parameters of a seismic protection system with switched off connections and a movement limiter according to the criterion of reliability on a computer using the Monte-Carlo method. // Calculation and design of buildings for seismic resistant areas. -M.: Nauka.-1988.- p.108-114.</w:t>
      </w:r>
    </w:p>
    <w:p w:rsidR="001C4FAB" w:rsidRPr="001C4FAB" w:rsidRDefault="001C4FAB" w:rsidP="001C4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en"/>
        </w:rPr>
      </w:pPr>
      <w:r w:rsidRPr="001C4FAB">
        <w:rPr>
          <w:rFonts w:ascii="Times New Roman" w:eastAsia="Times New Roman" w:hAnsi="Times New Roman" w:cs="Times New Roman"/>
          <w:color w:val="222222"/>
          <w:sz w:val="24"/>
          <w:szCs w:val="24"/>
          <w:lang w:val="en"/>
        </w:rPr>
        <w:t>5. Uzdin A.M., Kuznetsova I.O. Seismic resistance of bridges. Saarbrucken (Germany), Palmarium, 2014, 450 s</w:t>
      </w:r>
    </w:p>
    <w:p w:rsidR="001C4FAB" w:rsidRPr="001C4FAB" w:rsidRDefault="001C4FAB" w:rsidP="001C4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en"/>
        </w:rPr>
      </w:pPr>
      <w:r w:rsidRPr="001C4FAB">
        <w:rPr>
          <w:rFonts w:ascii="Times New Roman" w:eastAsia="Times New Roman" w:hAnsi="Times New Roman" w:cs="Times New Roman"/>
          <w:color w:val="222222"/>
          <w:sz w:val="24"/>
          <w:szCs w:val="24"/>
          <w:lang w:val="en"/>
        </w:rPr>
        <w:t>Lapin B.A. Reaction of a one-storey building taking into account the polyextremal nature of the seismic impact // Express information VNIIIS. Ser.14. Earthquake engineering, 1987, Vol.4, p.2-7.</w:t>
      </w:r>
    </w:p>
    <w:p w:rsidR="001C4FAB" w:rsidRPr="001C4FAB" w:rsidRDefault="001C4FAB" w:rsidP="001C4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en"/>
        </w:rPr>
      </w:pPr>
      <w:r w:rsidRPr="001C4FAB">
        <w:rPr>
          <w:rFonts w:ascii="Times New Roman" w:eastAsia="Times New Roman" w:hAnsi="Times New Roman" w:cs="Times New Roman"/>
          <w:color w:val="222222"/>
          <w:sz w:val="24"/>
          <w:szCs w:val="24"/>
          <w:lang w:val="en"/>
        </w:rPr>
        <w:t>7. Davydova G.V. Some features of the seismic impact setting in statistical modeling of oscillations of seismically isolated systems / G.V. Davydov, A.M. Uzdin // Seismic resistant construction. Safety of buildings. - Scientific.Technology. - M. –2008. - №6. - pp. 29-31.</w:t>
      </w:r>
    </w:p>
    <w:p w:rsidR="001C4FAB" w:rsidRPr="001C4FAB" w:rsidRDefault="001C4FAB" w:rsidP="001C4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en"/>
        </w:rPr>
      </w:pPr>
      <w:r w:rsidRPr="001C4FAB">
        <w:rPr>
          <w:rFonts w:ascii="Times New Roman" w:eastAsia="Times New Roman" w:hAnsi="Times New Roman" w:cs="Times New Roman"/>
          <w:color w:val="222222"/>
          <w:sz w:val="24"/>
          <w:szCs w:val="24"/>
          <w:lang w:val="en"/>
        </w:rPr>
        <w:t>8. Bogdanova A.M., Nesterova O.P., Nikonova N.V., Tkachenko A.S., Uzdin A.M., Rakhmanova M., Azaev T.M., Zainulabidova Kh.R. Numerical characteristics of seismic effects. Science and World, №3 (43), 2017, volume 1, p. 49-55</w:t>
      </w:r>
    </w:p>
    <w:p w:rsidR="001C4FAB" w:rsidRPr="001C4FAB" w:rsidRDefault="001C4FAB" w:rsidP="001C4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en"/>
        </w:rPr>
      </w:pPr>
      <w:r w:rsidRPr="001C4FAB">
        <w:rPr>
          <w:rFonts w:ascii="Times New Roman" w:eastAsia="Times New Roman" w:hAnsi="Times New Roman" w:cs="Times New Roman"/>
          <w:color w:val="222222"/>
          <w:sz w:val="24"/>
          <w:szCs w:val="24"/>
          <w:lang w:val="en"/>
        </w:rPr>
        <w:t>9. Uzdin A.M., Nesterova O.P., Prokopovich S.V., Dolgaya A.A., Chang Yuan, Guan Yuhai, Wang Haybin. Simulation of seismic effects for the dynamic calculation of buildings and structures. Russian-Chinese scientific magazine "Commonwealth" Monthly scientific journal of scientific-practical conference, 2017 № 20 Part 1, p. 59-66</w:t>
      </w:r>
    </w:p>
    <w:p w:rsidR="001C4FAB" w:rsidRPr="001C4FAB" w:rsidRDefault="001C4FAB" w:rsidP="001C4FAB">
      <w:pPr>
        <w:numPr>
          <w:ilvl w:val="0"/>
          <w:numId w:val="3"/>
        </w:numPr>
        <w:spacing w:after="0" w:line="240" w:lineRule="auto"/>
        <w:contextualSpacing/>
        <w:jc w:val="both"/>
        <w:rPr>
          <w:rFonts w:ascii="Times New Roman" w:eastAsia="Calibri" w:hAnsi="Times New Roman" w:cs="Times New Roman"/>
          <w:sz w:val="24"/>
          <w:szCs w:val="24"/>
          <w:lang w:eastAsia="en-US"/>
        </w:rPr>
      </w:pPr>
      <w:r w:rsidRPr="001C4FAB">
        <w:rPr>
          <w:rFonts w:ascii="Times New Roman" w:eastAsia="Calibri" w:hAnsi="Times New Roman" w:cs="Times New Roman"/>
          <w:sz w:val="24"/>
          <w:szCs w:val="24"/>
          <w:lang w:val="en-US" w:eastAsia="en-US"/>
        </w:rPr>
        <w:t xml:space="preserve">Arias, A. A measure of earthquake intensity. Seismic Design for Nuclear Power Plants. </w:t>
      </w:r>
      <w:r w:rsidRPr="001C4FAB">
        <w:rPr>
          <w:rFonts w:ascii="Times New Roman" w:eastAsia="Calibri" w:hAnsi="Times New Roman" w:cs="Times New Roman"/>
          <w:sz w:val="24"/>
          <w:szCs w:val="24"/>
          <w:lang w:eastAsia="en-US"/>
        </w:rPr>
        <w:t>Hansen RJ (Ed.), MIT Press, Cambridge, 1970. – P. 438–483.</w:t>
      </w:r>
    </w:p>
    <w:p w:rsidR="001C4FAB" w:rsidRPr="001C4FAB" w:rsidRDefault="001C4FAB" w:rsidP="001C4FAB">
      <w:pPr>
        <w:numPr>
          <w:ilvl w:val="0"/>
          <w:numId w:val="3"/>
        </w:numPr>
        <w:spacing w:after="0" w:line="240" w:lineRule="auto"/>
        <w:contextualSpacing/>
        <w:jc w:val="both"/>
        <w:rPr>
          <w:rFonts w:ascii="Times New Roman" w:eastAsia="Calibri" w:hAnsi="Times New Roman" w:cs="Times New Roman"/>
          <w:sz w:val="24"/>
          <w:szCs w:val="24"/>
          <w:lang w:val="en-US" w:eastAsia="en-US"/>
        </w:rPr>
      </w:pPr>
      <w:r w:rsidRPr="001C4FAB">
        <w:rPr>
          <w:rFonts w:ascii="Times New Roman" w:eastAsia="Calibri" w:hAnsi="Times New Roman" w:cs="Times New Roman"/>
          <w:sz w:val="24"/>
          <w:szCs w:val="24"/>
          <w:lang w:val="en-US" w:eastAsia="en-US"/>
        </w:rPr>
        <w:t>Kenneth W. Campbell, Yosef Bozorgnia. Cumulative Absolute Velocity (CAV) and Seismic Intencity Based on the PEER-NGA Database. Earthquake Spectra, Vol. 28,  Number 2, pp 457-485</w:t>
      </w:r>
    </w:p>
    <w:p w:rsidR="001C4FAB" w:rsidRPr="001C4FAB" w:rsidRDefault="001C4FAB" w:rsidP="001C4FAB">
      <w:pPr>
        <w:numPr>
          <w:ilvl w:val="0"/>
          <w:numId w:val="3"/>
        </w:numPr>
        <w:spacing w:after="0" w:line="240" w:lineRule="auto"/>
        <w:contextualSpacing/>
        <w:jc w:val="both"/>
        <w:rPr>
          <w:rFonts w:ascii="Times New Roman" w:eastAsia="Calibri" w:hAnsi="Times New Roman" w:cs="Times New Roman"/>
          <w:sz w:val="24"/>
          <w:szCs w:val="24"/>
          <w:lang w:val="en-US" w:eastAsia="en-US"/>
        </w:rPr>
      </w:pPr>
      <w:r w:rsidRPr="001C4FAB">
        <w:rPr>
          <w:rFonts w:ascii="Times New Roman" w:eastAsia="Calibri" w:hAnsi="Times New Roman" w:cs="Times New Roman"/>
          <w:color w:val="222222"/>
          <w:sz w:val="24"/>
          <w:szCs w:val="24"/>
          <w:lang w:val="en" w:eastAsia="en-US"/>
        </w:rPr>
        <w:t>Rutman Yu.L., Shivua, A.J. Energy Method for Estimation of Seismic Resistance Using Specific Energy Density (UEP) // Actual Problems of Modern Construction: Collection of Reports “68th International Scientific and Practical Conference of Students, Postgraduates and Young Scientists ". - SPSUACE. - 2015. - Part I. - P. 6 – 11</w:t>
      </w:r>
    </w:p>
    <w:p w:rsidR="001C4FAB" w:rsidRPr="001C4FAB" w:rsidRDefault="001C4FAB" w:rsidP="001C4FAB">
      <w:pPr>
        <w:numPr>
          <w:ilvl w:val="0"/>
          <w:numId w:val="3"/>
        </w:numPr>
        <w:spacing w:after="0" w:line="240" w:lineRule="auto"/>
        <w:contextualSpacing/>
        <w:jc w:val="both"/>
        <w:rPr>
          <w:rFonts w:ascii="Times New Roman" w:eastAsia="Calibri" w:hAnsi="Times New Roman" w:cs="Times New Roman"/>
          <w:sz w:val="24"/>
          <w:szCs w:val="24"/>
          <w:lang w:val="en-US" w:eastAsia="en-US"/>
        </w:rPr>
      </w:pPr>
      <w:r w:rsidRPr="001C4FAB">
        <w:rPr>
          <w:rFonts w:ascii="Times New Roman" w:eastAsia="Calibri" w:hAnsi="Times New Roman" w:cs="Times New Roman"/>
          <w:color w:val="222222"/>
          <w:sz w:val="24"/>
          <w:szCs w:val="24"/>
          <w:lang w:val="en" w:eastAsia="en-US"/>
        </w:rPr>
        <w:t>Eisenberg Ya.M., Zalilov K.Yu. Method of generating computational ensembles of synthetic accelerograms based on regional seismological information // Issues of engineering seismology. -M .: Science.-1986.- p. 61-72</w:t>
      </w:r>
    </w:p>
    <w:p w:rsidR="001C4FAB" w:rsidRPr="001C4FAB" w:rsidRDefault="001C4FAB" w:rsidP="001C4FAB">
      <w:pPr>
        <w:numPr>
          <w:ilvl w:val="0"/>
          <w:numId w:val="3"/>
        </w:numPr>
        <w:spacing w:after="0" w:line="240" w:lineRule="auto"/>
        <w:contextualSpacing/>
        <w:jc w:val="both"/>
        <w:rPr>
          <w:rFonts w:ascii="Times New Roman" w:eastAsia="Calibri" w:hAnsi="Times New Roman" w:cs="Times New Roman"/>
          <w:color w:val="222222"/>
          <w:sz w:val="24"/>
          <w:szCs w:val="24"/>
          <w:lang w:val="en" w:eastAsia="en-US"/>
        </w:rPr>
      </w:pPr>
      <w:r w:rsidRPr="001C4FAB">
        <w:rPr>
          <w:rFonts w:ascii="Times New Roman" w:eastAsia="Calibri" w:hAnsi="Times New Roman" w:cs="Times New Roman"/>
          <w:color w:val="222222"/>
          <w:sz w:val="24"/>
          <w:szCs w:val="24"/>
          <w:lang w:val="en" w:eastAsia="en-US"/>
        </w:rPr>
        <w:t>Eisenberg Ya. M. Facilities with disabled connections for seismic areas / Moscow: Stroyizdat, 1976. - 232 p</w:t>
      </w:r>
    </w:p>
    <w:p w:rsidR="001C4FAB" w:rsidRPr="001C4FAB" w:rsidRDefault="001C4FAB" w:rsidP="001C4FAB">
      <w:pPr>
        <w:numPr>
          <w:ilvl w:val="0"/>
          <w:numId w:val="3"/>
        </w:numPr>
        <w:spacing w:after="0" w:line="240" w:lineRule="auto"/>
        <w:contextualSpacing/>
        <w:jc w:val="both"/>
        <w:rPr>
          <w:rFonts w:ascii="Times New Roman" w:eastAsia="Calibri" w:hAnsi="Times New Roman" w:cs="Times New Roman"/>
          <w:color w:val="222222"/>
          <w:sz w:val="24"/>
          <w:szCs w:val="24"/>
          <w:lang w:val="en" w:eastAsia="en-US"/>
        </w:rPr>
      </w:pPr>
      <w:r w:rsidRPr="001C4FAB">
        <w:rPr>
          <w:rFonts w:ascii="Times New Roman" w:eastAsia="Calibri" w:hAnsi="Times New Roman" w:cs="Times New Roman"/>
          <w:color w:val="222222"/>
          <w:sz w:val="24"/>
          <w:szCs w:val="24"/>
          <w:lang w:val="en" w:eastAsia="en-US"/>
        </w:rPr>
        <w:t>Faccioli E., Paolicci R., Rey Ju. Displacement spectra for long periods. // Earthquake Spectra, Vol.20, No.2, p.347-376.</w:t>
      </w:r>
    </w:p>
    <w:p w:rsidR="001C4FAB" w:rsidRPr="001C4FAB" w:rsidRDefault="001C4FAB" w:rsidP="001C4FAB">
      <w:pPr>
        <w:numPr>
          <w:ilvl w:val="0"/>
          <w:numId w:val="3"/>
        </w:numPr>
        <w:spacing w:after="0" w:line="240" w:lineRule="auto"/>
        <w:contextualSpacing/>
        <w:jc w:val="both"/>
        <w:rPr>
          <w:rFonts w:ascii="Times New Roman" w:eastAsia="Calibri" w:hAnsi="Times New Roman" w:cs="Times New Roman"/>
          <w:color w:val="222222"/>
          <w:sz w:val="24"/>
          <w:szCs w:val="24"/>
          <w:lang w:val="en" w:eastAsia="en-US"/>
        </w:rPr>
      </w:pPr>
      <w:r w:rsidRPr="001C4FAB">
        <w:rPr>
          <w:rFonts w:ascii="Times New Roman" w:eastAsia="Calibri" w:hAnsi="Times New Roman" w:cs="Times New Roman"/>
          <w:color w:val="222222"/>
          <w:sz w:val="24"/>
          <w:szCs w:val="24"/>
          <w:lang w:val="en" w:eastAsia="en-US"/>
        </w:rPr>
        <w:t>Dmitrovskaya L.N., Uzdin A.M. Earthquake displacements setting for calculating structures and building earthquake scales. First European Conference on Earthquake Engineering and Seismology Geneva, Switzerland, 3-8 September 2006, Paper Number: 32</w:t>
      </w:r>
    </w:p>
    <w:p w:rsidR="00686762" w:rsidRPr="001C4FAB" w:rsidRDefault="00686762" w:rsidP="00FA29F9">
      <w:pPr>
        <w:rPr>
          <w:rFonts w:ascii="Times New Roman" w:hAnsi="Times New Roman" w:cs="Times New Roman"/>
          <w:sz w:val="24"/>
          <w:szCs w:val="24"/>
          <w:lang w:val="en"/>
        </w:rPr>
      </w:pPr>
    </w:p>
    <w:sectPr w:rsidR="00686762" w:rsidRPr="001C4FAB" w:rsidSect="00660256">
      <w:footerReference w:type="default" r:id="rId53"/>
      <w:pgSz w:w="11906" w:h="16838"/>
      <w:pgMar w:top="1418"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42A" w:rsidRDefault="00C9342A" w:rsidP="00AE7A14">
      <w:pPr>
        <w:spacing w:after="0" w:line="240" w:lineRule="auto"/>
      </w:pPr>
      <w:r>
        <w:separator/>
      </w:r>
    </w:p>
  </w:endnote>
  <w:endnote w:type="continuationSeparator" w:id="0">
    <w:p w:rsidR="00C9342A" w:rsidRDefault="00C9342A" w:rsidP="00AE7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Sans-Regular">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0836744"/>
      <w:docPartObj>
        <w:docPartGallery w:val="Page Numbers (Bottom of Page)"/>
        <w:docPartUnique/>
      </w:docPartObj>
    </w:sdtPr>
    <w:sdtEndPr/>
    <w:sdtContent>
      <w:p w:rsidR="001C4FAB" w:rsidRDefault="001C4FAB" w:rsidP="00673268">
        <w:pPr>
          <w:pStyle w:val="a5"/>
          <w:tabs>
            <w:tab w:val="clear" w:pos="4677"/>
            <w:tab w:val="clear" w:pos="9355"/>
          </w:tabs>
          <w:jc w:val="center"/>
        </w:pPr>
        <w:r w:rsidRPr="00627927">
          <w:rPr>
            <w:sz w:val="24"/>
          </w:rPr>
          <w:fldChar w:fldCharType="begin"/>
        </w:r>
        <w:r w:rsidRPr="00627927">
          <w:rPr>
            <w:sz w:val="24"/>
          </w:rPr>
          <w:instrText>PAGE   \* MERGEFORMAT</w:instrText>
        </w:r>
        <w:r w:rsidRPr="00627927">
          <w:rPr>
            <w:sz w:val="24"/>
          </w:rPr>
          <w:fldChar w:fldCharType="separate"/>
        </w:r>
        <w:r w:rsidR="008865D4">
          <w:rPr>
            <w:noProof/>
            <w:sz w:val="24"/>
          </w:rPr>
          <w:t>58</w:t>
        </w:r>
        <w:r w:rsidRPr="00627927">
          <w:rPr>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349804"/>
      <w:docPartObj>
        <w:docPartGallery w:val="Page Numbers (Bottom of Page)"/>
        <w:docPartUnique/>
      </w:docPartObj>
    </w:sdtPr>
    <w:sdtEndPr>
      <w:rPr>
        <w:rFonts w:ascii="Times New Roman" w:hAnsi="Times New Roman" w:cs="Times New Roman"/>
        <w:sz w:val="24"/>
        <w:szCs w:val="24"/>
      </w:rPr>
    </w:sdtEndPr>
    <w:sdtContent>
      <w:p w:rsidR="00AE7A14" w:rsidRPr="00FA29F9" w:rsidRDefault="00AE7A14" w:rsidP="00AE7A14">
        <w:pPr>
          <w:pStyle w:val="a5"/>
          <w:tabs>
            <w:tab w:val="clear" w:pos="4677"/>
            <w:tab w:val="clear" w:pos="9355"/>
          </w:tabs>
          <w:jc w:val="center"/>
          <w:rPr>
            <w:rFonts w:ascii="Times New Roman" w:hAnsi="Times New Roman" w:cs="Times New Roman"/>
            <w:sz w:val="24"/>
            <w:szCs w:val="24"/>
          </w:rPr>
        </w:pPr>
        <w:r w:rsidRPr="00FA29F9">
          <w:rPr>
            <w:rFonts w:ascii="Times New Roman" w:hAnsi="Times New Roman" w:cs="Times New Roman"/>
            <w:sz w:val="24"/>
            <w:szCs w:val="24"/>
          </w:rPr>
          <w:fldChar w:fldCharType="begin"/>
        </w:r>
        <w:r w:rsidRPr="00FA29F9">
          <w:rPr>
            <w:rFonts w:ascii="Times New Roman" w:hAnsi="Times New Roman" w:cs="Times New Roman"/>
            <w:sz w:val="24"/>
            <w:szCs w:val="24"/>
          </w:rPr>
          <w:instrText>PAGE   \* MERGEFORMAT</w:instrText>
        </w:r>
        <w:r w:rsidRPr="00FA29F9">
          <w:rPr>
            <w:rFonts w:ascii="Times New Roman" w:hAnsi="Times New Roman" w:cs="Times New Roman"/>
            <w:sz w:val="24"/>
            <w:szCs w:val="24"/>
          </w:rPr>
          <w:fldChar w:fldCharType="separate"/>
        </w:r>
        <w:r w:rsidR="00D36863">
          <w:rPr>
            <w:rFonts w:ascii="Times New Roman" w:hAnsi="Times New Roman" w:cs="Times New Roman"/>
            <w:noProof/>
            <w:sz w:val="24"/>
            <w:szCs w:val="24"/>
          </w:rPr>
          <w:t>74</w:t>
        </w:r>
        <w:r w:rsidRPr="00FA29F9">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42A" w:rsidRDefault="00C9342A" w:rsidP="00AE7A14">
      <w:pPr>
        <w:spacing w:after="0" w:line="240" w:lineRule="auto"/>
      </w:pPr>
      <w:r>
        <w:separator/>
      </w:r>
    </w:p>
  </w:footnote>
  <w:footnote w:type="continuationSeparator" w:id="0">
    <w:p w:rsidR="00C9342A" w:rsidRDefault="00C9342A" w:rsidP="00AE7A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352CA"/>
    <w:multiLevelType w:val="hybridMultilevel"/>
    <w:tmpl w:val="35A8F5C8"/>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894468D"/>
    <w:multiLevelType w:val="hybridMultilevel"/>
    <w:tmpl w:val="E5F6B5D0"/>
    <w:lvl w:ilvl="0" w:tplc="9E58295E">
      <w:start w:val="1"/>
      <w:numFmt w:val="decimal"/>
      <w:lvlText w:val="%1."/>
      <w:legacy w:legacy="1" w:legacySpace="0" w:legacyIndent="283"/>
      <w:lvlJc w:val="left"/>
      <w:pPr>
        <w:ind w:left="1560" w:hanging="283"/>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6B975DD4"/>
    <w:multiLevelType w:val="hybridMultilevel"/>
    <w:tmpl w:val="9CE68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FAB"/>
    <w:rsid w:val="000F11B5"/>
    <w:rsid w:val="001C4FAB"/>
    <w:rsid w:val="00660256"/>
    <w:rsid w:val="00686762"/>
    <w:rsid w:val="00810F65"/>
    <w:rsid w:val="008865D4"/>
    <w:rsid w:val="0089791F"/>
    <w:rsid w:val="00AE7A14"/>
    <w:rsid w:val="00C42E7D"/>
    <w:rsid w:val="00C9342A"/>
    <w:rsid w:val="00D36863"/>
    <w:rsid w:val="00FA29F9"/>
    <w:rsid w:val="00FF63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7A1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E7A14"/>
  </w:style>
  <w:style w:type="paragraph" w:styleId="a5">
    <w:name w:val="footer"/>
    <w:basedOn w:val="a"/>
    <w:link w:val="a6"/>
    <w:uiPriority w:val="99"/>
    <w:unhideWhenUsed/>
    <w:rsid w:val="00AE7A1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E7A14"/>
  </w:style>
  <w:style w:type="paragraph" w:styleId="a7">
    <w:name w:val="Balloon Text"/>
    <w:basedOn w:val="a"/>
    <w:link w:val="a8"/>
    <w:uiPriority w:val="99"/>
    <w:semiHidden/>
    <w:unhideWhenUsed/>
    <w:rsid w:val="001C4FA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C4F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7A1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E7A14"/>
  </w:style>
  <w:style w:type="paragraph" w:styleId="a5">
    <w:name w:val="footer"/>
    <w:basedOn w:val="a"/>
    <w:link w:val="a6"/>
    <w:uiPriority w:val="99"/>
    <w:unhideWhenUsed/>
    <w:rsid w:val="00AE7A1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E7A14"/>
  </w:style>
  <w:style w:type="paragraph" w:styleId="a7">
    <w:name w:val="Balloon Text"/>
    <w:basedOn w:val="a"/>
    <w:link w:val="a8"/>
    <w:uiPriority w:val="99"/>
    <w:semiHidden/>
    <w:unhideWhenUsed/>
    <w:rsid w:val="001C4FA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C4F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7.jpeg"/><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3.png"/><Relationship Id="rId38" Type="http://schemas.openxmlformats.org/officeDocument/2006/relationships/image" Target="media/image16.jpeg"/><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footer" Target="footer1.xml"/><Relationship Id="rId37" Type="http://schemas.openxmlformats.org/officeDocument/2006/relationships/oleObject" Target="embeddings/oleObject14.bin"/><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png"/><Relationship Id="rId49" Type="http://schemas.openxmlformats.org/officeDocument/2006/relationships/image" Target="media/image27.jpeg"/><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2.jpeg"/><Relationship Id="rId5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1.wmf"/><Relationship Id="rId51" Type="http://schemas.openxmlformats.org/officeDocument/2006/relationships/image" Target="media/image29.png"/><Relationship Id="rId3"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20&#1088;&#1091;&#1089;.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 рус.dotx</Template>
  <TotalTime>10</TotalTime>
  <Pages>3</Pages>
  <Words>3267</Words>
  <Characters>18628</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21852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4</cp:revision>
  <dcterms:created xsi:type="dcterms:W3CDTF">2020-07-24T11:43:00Z</dcterms:created>
  <dcterms:modified xsi:type="dcterms:W3CDTF">2021-05-13T12:58:00Z</dcterms:modified>
</cp:coreProperties>
</file>